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84C78" w14:textId="77777777" w:rsidR="007E5C1D" w:rsidRPr="005A76BB" w:rsidRDefault="00AD7754">
      <w:pPr>
        <w:rPr>
          <w:rFonts w:ascii="Times New Roman" w:eastAsia="Times New Roman" w:hAnsi="Times New Roman" w:cs="Times New Roman"/>
          <w:i/>
          <w:color w:val="000000"/>
          <w:spacing w:val="-2"/>
          <w:sz w:val="36"/>
        </w:rPr>
      </w:pPr>
      <w:r w:rsidRPr="005A76BB">
        <w:rPr>
          <w:noProof/>
          <w:lang w:eastAsia="ru-RU"/>
        </w:rPr>
        <w:drawing>
          <wp:inline distT="0" distB="0" distL="0" distR="0" wp14:anchorId="43880831" wp14:editId="54AF23E7">
            <wp:extent cx="1504950" cy="1266825"/>
            <wp:effectExtent l="0" t="0" r="0" b="9525"/>
            <wp:docPr id="1"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6" cstate="print"/>
                    <a:stretch>
                      <a:fillRect/>
                    </a:stretch>
                  </pic:blipFill>
                  <pic:spPr>
                    <a:xfrm>
                      <a:off x="0" y="0"/>
                      <a:ext cx="1508683" cy="1269967"/>
                    </a:xfrm>
                    <a:prstGeom prst="rect">
                      <a:avLst/>
                    </a:prstGeom>
                  </pic:spPr>
                </pic:pic>
              </a:graphicData>
            </a:graphic>
          </wp:inline>
        </w:drawing>
      </w:r>
      <w:r w:rsidRPr="005A76BB">
        <w:t xml:space="preserve">               </w:t>
      </w:r>
      <w:r w:rsidR="005550BC" w:rsidRPr="005A76BB">
        <w:t xml:space="preserve">          </w:t>
      </w:r>
      <w:r w:rsidRPr="005A76BB">
        <w:t xml:space="preserve"> </w:t>
      </w:r>
      <w:r w:rsidRPr="005A76BB">
        <w:rPr>
          <w:rFonts w:ascii="Times New Roman" w:eastAsia="Times New Roman" w:hAnsi="Times New Roman" w:cs="Times New Roman"/>
          <w:i/>
          <w:color w:val="000000"/>
          <w:spacing w:val="-2"/>
          <w:sz w:val="36"/>
        </w:rPr>
        <w:t>"Учебный центр "Зерде"</w:t>
      </w:r>
    </w:p>
    <w:p w14:paraId="6B3A4F1D" w14:textId="77777777" w:rsidR="00AD7754" w:rsidRPr="005A76BB" w:rsidRDefault="00AD7754">
      <w:pPr>
        <w:rPr>
          <w:rFonts w:ascii="Times New Roman" w:eastAsia="Times New Roman" w:hAnsi="Times New Roman" w:cs="Times New Roman"/>
          <w:i/>
          <w:color w:val="000000"/>
          <w:spacing w:val="-2"/>
          <w:sz w:val="56"/>
        </w:rPr>
      </w:pPr>
    </w:p>
    <w:p w14:paraId="36F9FC3A" w14:textId="77777777" w:rsidR="00AD7754" w:rsidRPr="005A76BB" w:rsidRDefault="00AD7754" w:rsidP="00AD7754">
      <w:pPr>
        <w:spacing w:after="0" w:line="232" w:lineRule="auto"/>
        <w:jc w:val="center"/>
        <w:rPr>
          <w:rFonts w:ascii="Times New Roman" w:eastAsia="Times New Roman" w:hAnsi="Times New Roman" w:cs="Times New Roman"/>
          <w:i/>
          <w:color w:val="000000"/>
          <w:spacing w:val="-2"/>
          <w:sz w:val="60"/>
          <w:szCs w:val="60"/>
          <w:lang w:eastAsia="ru-RU"/>
        </w:rPr>
      </w:pPr>
      <w:r w:rsidRPr="005A76BB">
        <w:rPr>
          <w:rFonts w:ascii="Times New Roman" w:eastAsia="Times New Roman" w:hAnsi="Times New Roman" w:cs="Times New Roman"/>
          <w:i/>
          <w:color w:val="000000"/>
          <w:spacing w:val="-2"/>
          <w:sz w:val="60"/>
          <w:szCs w:val="60"/>
          <w:lang w:eastAsia="ru-RU"/>
        </w:rPr>
        <w:t>Экзаменационный</w:t>
      </w:r>
    </w:p>
    <w:p w14:paraId="2F4E1E1B" w14:textId="77777777" w:rsidR="00AD7754" w:rsidRPr="005A76BB" w:rsidRDefault="00AD7754" w:rsidP="00AD7754">
      <w:pPr>
        <w:jc w:val="center"/>
        <w:rPr>
          <w:rFonts w:ascii="Times New Roman" w:eastAsia="Times New Roman" w:hAnsi="Times New Roman" w:cs="Times New Roman"/>
          <w:i/>
          <w:color w:val="000000"/>
          <w:spacing w:val="-2"/>
          <w:sz w:val="60"/>
          <w:szCs w:val="60"/>
          <w:lang w:eastAsia="ru-RU"/>
        </w:rPr>
      </w:pPr>
      <w:r w:rsidRPr="005A76BB">
        <w:rPr>
          <w:rFonts w:ascii="Times New Roman" w:eastAsia="Times New Roman" w:hAnsi="Times New Roman" w:cs="Times New Roman"/>
          <w:i/>
          <w:color w:val="000000"/>
          <w:spacing w:val="-2"/>
          <w:sz w:val="60"/>
          <w:szCs w:val="60"/>
          <w:lang w:eastAsia="ru-RU"/>
        </w:rPr>
        <w:t>билет</w:t>
      </w:r>
    </w:p>
    <w:p w14:paraId="62E5ADE6" w14:textId="77777777" w:rsidR="00AD7754" w:rsidRPr="005A76BB" w:rsidRDefault="00AD7754" w:rsidP="00AD7754">
      <w:pPr>
        <w:jc w:val="center"/>
        <w:rPr>
          <w:rFonts w:ascii="Times New Roman" w:eastAsia="Times New Roman" w:hAnsi="Times New Roman" w:cs="Times New Roman"/>
          <w:i/>
          <w:color w:val="000000"/>
          <w:spacing w:val="-2"/>
          <w:sz w:val="52"/>
          <w:lang w:eastAsia="ru-RU"/>
        </w:rPr>
      </w:pPr>
    </w:p>
    <w:p w14:paraId="204D4452" w14:textId="77777777" w:rsidR="00AD7754" w:rsidRPr="005A76BB" w:rsidRDefault="00261E5D" w:rsidP="00AD7754">
      <w:pPr>
        <w:jc w:val="center"/>
        <w:rPr>
          <w:rFonts w:ascii="Times New Roman" w:eastAsia="Times New Roman" w:hAnsi="Times New Roman" w:cs="Times New Roman"/>
          <w:i/>
          <w:color w:val="000000"/>
          <w:spacing w:val="-2"/>
          <w:sz w:val="80"/>
          <w:szCs w:val="80"/>
        </w:rPr>
      </w:pPr>
      <w:r w:rsidRPr="005A76BB">
        <w:rPr>
          <w:rFonts w:ascii="Times New Roman" w:eastAsia="Times New Roman" w:hAnsi="Times New Roman" w:cs="Times New Roman"/>
          <w:i/>
          <w:color w:val="000000"/>
          <w:spacing w:val="-2"/>
          <w:sz w:val="80"/>
          <w:szCs w:val="80"/>
        </w:rPr>
        <w:t>Финансы и финансовый менеджмент</w:t>
      </w:r>
      <w:r w:rsidR="00AD7754" w:rsidRPr="005A76BB">
        <w:rPr>
          <w:rFonts w:ascii="Times New Roman" w:eastAsia="Times New Roman" w:hAnsi="Times New Roman" w:cs="Times New Roman"/>
          <w:i/>
          <w:color w:val="000000"/>
          <w:spacing w:val="-2"/>
          <w:sz w:val="80"/>
          <w:szCs w:val="80"/>
        </w:rPr>
        <w:t xml:space="preserve"> </w:t>
      </w:r>
    </w:p>
    <w:p w14:paraId="4F42C99E" w14:textId="77777777" w:rsidR="00AD7754" w:rsidRPr="005A76BB" w:rsidRDefault="00AD7754" w:rsidP="00AD7754">
      <w:pPr>
        <w:jc w:val="center"/>
        <w:rPr>
          <w:rFonts w:ascii="Times New Roman" w:eastAsia="Times New Roman" w:hAnsi="Times New Roman" w:cs="Times New Roman"/>
          <w:i/>
          <w:color w:val="000000"/>
          <w:spacing w:val="-2"/>
          <w:sz w:val="44"/>
        </w:rPr>
      </w:pPr>
    </w:p>
    <w:p w14:paraId="503D8558" w14:textId="77777777" w:rsidR="00AD7754" w:rsidRPr="005A76BB" w:rsidRDefault="00AD7754" w:rsidP="00AD7754">
      <w:pPr>
        <w:jc w:val="center"/>
        <w:rPr>
          <w:rFonts w:ascii="Times New Roman" w:eastAsia="Times New Roman" w:hAnsi="Times New Roman" w:cs="Times New Roman"/>
          <w:i/>
          <w:color w:val="000000"/>
          <w:spacing w:val="-2"/>
        </w:rPr>
      </w:pPr>
    </w:p>
    <w:p w14:paraId="63315DBA" w14:textId="77777777" w:rsidR="00AD7754" w:rsidRPr="005A76BB" w:rsidRDefault="00AD7754" w:rsidP="00AD7754">
      <w:pPr>
        <w:jc w:val="center"/>
        <w:rPr>
          <w:rFonts w:ascii="Times New Roman" w:eastAsia="Times New Roman" w:hAnsi="Times New Roman" w:cs="Times New Roman"/>
          <w:b/>
          <w:i/>
          <w:color w:val="000000"/>
          <w:spacing w:val="-2"/>
          <w:sz w:val="44"/>
          <w:lang w:val="kk-KZ"/>
        </w:rPr>
      </w:pPr>
      <w:r w:rsidRPr="005A76BB">
        <w:rPr>
          <w:rFonts w:ascii="Times New Roman" w:eastAsia="Times New Roman" w:hAnsi="Times New Roman" w:cs="Times New Roman"/>
          <w:b/>
          <w:i/>
          <w:color w:val="000000"/>
          <w:spacing w:val="-2"/>
          <w:sz w:val="44"/>
        </w:rPr>
        <w:t xml:space="preserve">Вариант </w:t>
      </w:r>
      <w:r w:rsidR="00CD7AA0" w:rsidRPr="005A76BB">
        <w:rPr>
          <w:rFonts w:ascii="Times New Roman" w:eastAsia="Times New Roman" w:hAnsi="Times New Roman" w:cs="Times New Roman"/>
          <w:b/>
          <w:i/>
          <w:color w:val="000000"/>
          <w:spacing w:val="-2"/>
          <w:sz w:val="44"/>
          <w:lang w:val="kk-KZ"/>
        </w:rPr>
        <w:t>1</w:t>
      </w:r>
    </w:p>
    <w:p w14:paraId="77E5A3D3" w14:textId="77777777" w:rsidR="00AD7754" w:rsidRPr="005A76BB" w:rsidRDefault="00AD7754" w:rsidP="00AD7754">
      <w:pPr>
        <w:jc w:val="center"/>
        <w:rPr>
          <w:rFonts w:ascii="Times New Roman" w:eastAsia="Times New Roman" w:hAnsi="Times New Roman" w:cs="Times New Roman"/>
          <w:b/>
          <w:i/>
          <w:color w:val="000000"/>
          <w:spacing w:val="-2"/>
          <w:sz w:val="28"/>
        </w:rPr>
      </w:pPr>
    </w:p>
    <w:p w14:paraId="3FCACE23" w14:textId="77777777" w:rsidR="00AD7754" w:rsidRPr="005A76BB" w:rsidRDefault="00AD7754" w:rsidP="00AD7754">
      <w:pPr>
        <w:jc w:val="center"/>
        <w:rPr>
          <w:rFonts w:ascii="Times New Roman" w:eastAsia="Times New Roman" w:hAnsi="Times New Roman" w:cs="Times New Roman"/>
          <w:b/>
          <w:i/>
          <w:color w:val="000000"/>
          <w:spacing w:val="-2"/>
        </w:rPr>
      </w:pPr>
    </w:p>
    <w:p w14:paraId="6252F18D" w14:textId="77777777" w:rsidR="00AD7754" w:rsidRPr="005A76BB" w:rsidRDefault="00AD7754" w:rsidP="00AD7754">
      <w:pPr>
        <w:jc w:val="center"/>
        <w:rPr>
          <w:rFonts w:ascii="Times New Roman" w:eastAsia="Times New Roman" w:hAnsi="Times New Roman" w:cs="Times New Roman"/>
          <w:b/>
          <w:i/>
          <w:color w:val="000000"/>
          <w:spacing w:val="-2"/>
          <w:sz w:val="44"/>
        </w:rPr>
      </w:pPr>
      <w:r w:rsidRPr="005A76BB">
        <w:rPr>
          <w:rFonts w:ascii="Times New Roman" w:eastAsia="Times New Roman" w:hAnsi="Times New Roman" w:cs="Times New Roman"/>
          <w:b/>
          <w:i/>
          <w:color w:val="000000"/>
          <w:spacing w:val="-2"/>
          <w:sz w:val="44"/>
        </w:rPr>
        <w:t>ИН _____________________________</w:t>
      </w:r>
    </w:p>
    <w:p w14:paraId="23098A16" w14:textId="77777777" w:rsidR="00AD7754" w:rsidRPr="005A76BB" w:rsidRDefault="00AD7754" w:rsidP="00AD7754">
      <w:pPr>
        <w:jc w:val="center"/>
        <w:rPr>
          <w:rFonts w:ascii="Times New Roman" w:eastAsia="Times New Roman" w:hAnsi="Times New Roman" w:cs="Times New Roman"/>
          <w:b/>
          <w:i/>
          <w:color w:val="000000"/>
          <w:spacing w:val="-2"/>
          <w:sz w:val="56"/>
        </w:rPr>
      </w:pPr>
    </w:p>
    <w:p w14:paraId="67CFC823" w14:textId="77777777" w:rsidR="00E91492" w:rsidRPr="005A76BB" w:rsidRDefault="00E91492" w:rsidP="00AD7754">
      <w:pPr>
        <w:jc w:val="center"/>
        <w:rPr>
          <w:rFonts w:ascii="Times New Roman" w:eastAsia="Times New Roman" w:hAnsi="Times New Roman" w:cs="Times New Roman"/>
          <w:b/>
          <w:i/>
          <w:color w:val="000000"/>
          <w:spacing w:val="-2"/>
          <w:sz w:val="56"/>
        </w:rPr>
      </w:pPr>
    </w:p>
    <w:p w14:paraId="57215C7C" w14:textId="77777777" w:rsidR="00AD7754" w:rsidRPr="005B7CCC" w:rsidRDefault="005A76BB" w:rsidP="00AD7754">
      <w:pPr>
        <w:jc w:val="center"/>
        <w:rPr>
          <w:rFonts w:ascii="Times New Roman" w:eastAsia="Times New Roman" w:hAnsi="Times New Roman" w:cs="Times New Roman"/>
          <w:i/>
          <w:color w:val="000000"/>
          <w:spacing w:val="-2"/>
          <w:sz w:val="32"/>
        </w:rPr>
      </w:pPr>
      <w:r w:rsidRPr="005B7CCC">
        <w:rPr>
          <w:rFonts w:ascii="Times New Roman" w:eastAsia="Times New Roman" w:hAnsi="Times New Roman" w:cs="Times New Roman"/>
          <w:i/>
          <w:color w:val="000000"/>
          <w:spacing w:val="-2"/>
          <w:sz w:val="32"/>
        </w:rPr>
        <w:t>Астана</w:t>
      </w:r>
    </w:p>
    <w:p w14:paraId="35E5D963" w14:textId="77777777" w:rsidR="005550BC" w:rsidRPr="005A76BB" w:rsidRDefault="005550BC" w:rsidP="00AD7754">
      <w:pPr>
        <w:jc w:val="center"/>
        <w:rPr>
          <w:rFonts w:ascii="Times New Roman" w:eastAsia="Times New Roman" w:hAnsi="Times New Roman" w:cs="Times New Roman"/>
          <w:i/>
          <w:color w:val="000000"/>
          <w:spacing w:val="-2"/>
          <w:sz w:val="36"/>
        </w:rPr>
      </w:pPr>
    </w:p>
    <w:p w14:paraId="4DD18AB9" w14:textId="77777777" w:rsidR="00AD7754" w:rsidRPr="005A76BB" w:rsidRDefault="00AD7754" w:rsidP="000526E7">
      <w:pPr>
        <w:spacing w:after="0"/>
        <w:jc w:val="center"/>
        <w:rPr>
          <w:rFonts w:ascii="Times New Roman" w:eastAsia="Times New Roman" w:hAnsi="Times New Roman" w:cs="Times New Roman"/>
          <w:b/>
          <w:color w:val="000000"/>
          <w:spacing w:val="-2"/>
          <w:sz w:val="28"/>
          <w:szCs w:val="28"/>
        </w:rPr>
      </w:pPr>
      <w:r w:rsidRPr="005A76BB">
        <w:rPr>
          <w:rFonts w:ascii="Times New Roman" w:eastAsia="Times New Roman" w:hAnsi="Times New Roman" w:cs="Times New Roman"/>
          <w:b/>
          <w:color w:val="000000"/>
          <w:spacing w:val="-2"/>
          <w:sz w:val="28"/>
          <w:szCs w:val="28"/>
        </w:rPr>
        <w:lastRenderedPageBreak/>
        <w:t>Раздел 1</w:t>
      </w:r>
    </w:p>
    <w:p w14:paraId="7AC3BA4A" w14:textId="77777777" w:rsidR="00AD7754" w:rsidRPr="005A76BB" w:rsidRDefault="00AD7754" w:rsidP="009D6F2D">
      <w:pPr>
        <w:spacing w:after="0" w:line="240" w:lineRule="auto"/>
        <w:jc w:val="center"/>
        <w:rPr>
          <w:rFonts w:ascii="Times New Roman" w:eastAsia="Times New Roman" w:hAnsi="Times New Roman" w:cs="Times New Roman"/>
          <w:b/>
          <w:color w:val="000000"/>
          <w:spacing w:val="-2"/>
          <w:sz w:val="28"/>
          <w:szCs w:val="28"/>
        </w:rPr>
      </w:pPr>
      <w:r w:rsidRPr="005A76BB">
        <w:rPr>
          <w:rFonts w:ascii="Times New Roman" w:eastAsia="Times New Roman" w:hAnsi="Times New Roman" w:cs="Times New Roman"/>
          <w:b/>
          <w:color w:val="000000"/>
          <w:spacing w:val="-2"/>
          <w:sz w:val="28"/>
          <w:szCs w:val="28"/>
        </w:rPr>
        <w:t>Тестовые вопросы</w:t>
      </w:r>
    </w:p>
    <w:tbl>
      <w:tblPr>
        <w:tblW w:w="9987" w:type="dxa"/>
        <w:tblLayout w:type="fixed"/>
        <w:tblCellMar>
          <w:left w:w="0" w:type="dxa"/>
          <w:right w:w="0" w:type="dxa"/>
        </w:tblCellMar>
        <w:tblLook w:val="04A0" w:firstRow="1" w:lastRow="0" w:firstColumn="1" w:lastColumn="0" w:noHBand="0" w:noVBand="1"/>
      </w:tblPr>
      <w:tblGrid>
        <w:gridCol w:w="9929"/>
        <w:gridCol w:w="58"/>
      </w:tblGrid>
      <w:tr w:rsidR="00AD7754" w:rsidRPr="005A76BB" w14:paraId="51331307" w14:textId="77777777" w:rsidTr="005D2037">
        <w:trPr>
          <w:trHeight w:hRule="exact" w:val="329"/>
        </w:trPr>
        <w:tc>
          <w:tcPr>
            <w:tcW w:w="9929" w:type="dxa"/>
          </w:tcPr>
          <w:p w14:paraId="41CE95FB" w14:textId="77777777" w:rsidR="00AD7754" w:rsidRPr="005A76BB" w:rsidRDefault="00CF6AA4" w:rsidP="009D6F2D">
            <w:pPr>
              <w:spacing w:after="0" w:line="240" w:lineRule="auto"/>
              <w:jc w:val="right"/>
              <w:rPr>
                <w:rFonts w:ascii="Times New Roman" w:eastAsia="Times New Roman" w:hAnsi="Times New Roman" w:cs="Times New Roman"/>
                <w:b/>
                <w:color w:val="000000"/>
                <w:spacing w:val="-2"/>
                <w:sz w:val="28"/>
                <w:lang w:eastAsia="ru-RU"/>
              </w:rPr>
            </w:pPr>
            <w:r w:rsidRPr="005A76BB">
              <w:rPr>
                <w:rFonts w:ascii="Times New Roman" w:eastAsia="Times New Roman" w:hAnsi="Times New Roman" w:cs="Times New Roman"/>
                <w:b/>
                <w:color w:val="000000"/>
                <w:spacing w:val="-2"/>
                <w:sz w:val="28"/>
                <w:lang w:val="en-US" w:eastAsia="ru-RU"/>
              </w:rPr>
              <w:t>2</w:t>
            </w:r>
            <w:r w:rsidR="00AD7754" w:rsidRPr="005A76BB">
              <w:rPr>
                <w:rFonts w:ascii="Times New Roman" w:eastAsia="Times New Roman" w:hAnsi="Times New Roman" w:cs="Times New Roman"/>
                <w:b/>
                <w:color w:val="000000"/>
                <w:spacing w:val="-2"/>
                <w:sz w:val="28"/>
                <w:lang w:eastAsia="ru-RU"/>
              </w:rPr>
              <w:t>0 баллов</w:t>
            </w:r>
          </w:p>
        </w:tc>
        <w:tc>
          <w:tcPr>
            <w:tcW w:w="58" w:type="dxa"/>
          </w:tcPr>
          <w:p w14:paraId="2D5C83A5" w14:textId="77777777" w:rsidR="00AD7754" w:rsidRPr="005A76BB" w:rsidRDefault="00AD7754" w:rsidP="009D6F2D">
            <w:pPr>
              <w:spacing w:after="0" w:line="240" w:lineRule="auto"/>
              <w:rPr>
                <w:rFonts w:eastAsiaTheme="minorEastAsia"/>
                <w:sz w:val="2"/>
                <w:lang w:eastAsia="ru-RU"/>
              </w:rPr>
            </w:pPr>
          </w:p>
        </w:tc>
      </w:tr>
      <w:tr w:rsidR="00AD7754" w:rsidRPr="005A76BB" w14:paraId="72F2013A" w14:textId="77777777" w:rsidTr="005D2037">
        <w:trPr>
          <w:trHeight w:hRule="exact" w:val="329"/>
        </w:trPr>
        <w:tc>
          <w:tcPr>
            <w:tcW w:w="9929" w:type="dxa"/>
          </w:tcPr>
          <w:p w14:paraId="2F6DD553" w14:textId="77777777" w:rsidR="00AD7754" w:rsidRPr="005A76BB" w:rsidRDefault="00AD7754" w:rsidP="00AD7754">
            <w:pPr>
              <w:spacing w:after="0" w:line="232" w:lineRule="auto"/>
              <w:jc w:val="right"/>
              <w:rPr>
                <w:rFonts w:ascii="Times New Roman" w:eastAsia="Times New Roman" w:hAnsi="Times New Roman" w:cs="Times New Roman"/>
                <w:b/>
                <w:color w:val="000000"/>
                <w:spacing w:val="-2"/>
                <w:sz w:val="28"/>
                <w:lang w:eastAsia="ru-RU"/>
              </w:rPr>
            </w:pPr>
          </w:p>
        </w:tc>
        <w:tc>
          <w:tcPr>
            <w:tcW w:w="58" w:type="dxa"/>
          </w:tcPr>
          <w:p w14:paraId="239DAC91" w14:textId="77777777" w:rsidR="00AD7754" w:rsidRPr="005A76BB" w:rsidRDefault="00AD7754" w:rsidP="00AD7754">
            <w:pPr>
              <w:spacing w:after="0" w:line="240" w:lineRule="auto"/>
              <w:rPr>
                <w:rFonts w:eastAsiaTheme="minorEastAsia"/>
                <w:sz w:val="2"/>
                <w:lang w:eastAsia="ru-RU"/>
              </w:rPr>
            </w:pPr>
          </w:p>
        </w:tc>
      </w:tr>
    </w:tbl>
    <w:p w14:paraId="50F9F94B" w14:textId="77777777" w:rsidR="00DB13BC" w:rsidRPr="008A0FAF" w:rsidRDefault="00AD7754" w:rsidP="00DB13BC">
      <w:pPr>
        <w:tabs>
          <w:tab w:val="left" w:pos="360"/>
        </w:tabs>
        <w:spacing w:after="0" w:line="240" w:lineRule="auto"/>
        <w:contextualSpacing/>
        <w:jc w:val="both"/>
        <w:rPr>
          <w:rFonts w:ascii="Times New Roman" w:hAnsi="Times New Roman"/>
          <w:b/>
          <w:bCs/>
          <w:sz w:val="24"/>
          <w:szCs w:val="24"/>
        </w:rPr>
      </w:pPr>
      <w:r w:rsidRPr="008A0FAF">
        <w:rPr>
          <w:rFonts w:ascii="Times New Roman" w:hAnsi="Times New Roman" w:cs="Times New Roman"/>
          <w:b/>
          <w:sz w:val="24"/>
          <w:szCs w:val="24"/>
        </w:rPr>
        <w:t xml:space="preserve">1. </w:t>
      </w:r>
      <w:r w:rsidR="00DB13BC" w:rsidRPr="008A0FAF">
        <w:rPr>
          <w:rFonts w:ascii="Times New Roman" w:hAnsi="Times New Roman"/>
          <w:b/>
          <w:bCs/>
          <w:sz w:val="24"/>
          <w:szCs w:val="24"/>
        </w:rPr>
        <w:t>Распределительная функция финансов проявляется:</w:t>
      </w:r>
    </w:p>
    <w:p w14:paraId="6DB02108" w14:textId="619E84DF" w:rsidR="00DB13BC" w:rsidRPr="008A0FAF" w:rsidRDefault="00DB13BC" w:rsidP="00DB13BC">
      <w:pPr>
        <w:tabs>
          <w:tab w:val="left" w:pos="360"/>
        </w:tabs>
        <w:spacing w:after="0" w:line="240" w:lineRule="auto"/>
        <w:contextualSpacing/>
        <w:jc w:val="both"/>
        <w:rPr>
          <w:rFonts w:ascii="Times New Roman" w:hAnsi="Times New Roman"/>
          <w:sz w:val="24"/>
          <w:szCs w:val="24"/>
        </w:rPr>
      </w:pPr>
      <w:r w:rsidRPr="008A0FAF">
        <w:rPr>
          <w:rFonts w:ascii="Times New Roman" w:hAnsi="Times New Roman"/>
          <w:sz w:val="24"/>
          <w:szCs w:val="24"/>
        </w:rPr>
        <w:t>А) в распределении и перераспределении финансовых ресурсов предприятий в целях максимизации рыночной стоимости последних;</w:t>
      </w:r>
    </w:p>
    <w:p w14:paraId="4046EC4A" w14:textId="77777777" w:rsidR="00DB13BC" w:rsidRPr="008A0FAF" w:rsidRDefault="00A908B1" w:rsidP="00666F57">
      <w:pPr>
        <w:tabs>
          <w:tab w:val="left" w:pos="360"/>
        </w:tabs>
        <w:spacing w:after="0" w:line="240" w:lineRule="auto"/>
        <w:contextualSpacing/>
        <w:jc w:val="both"/>
        <w:rPr>
          <w:rFonts w:ascii="Times New Roman" w:hAnsi="Times New Roman"/>
          <w:sz w:val="24"/>
          <w:szCs w:val="24"/>
        </w:rPr>
      </w:pPr>
      <w:r w:rsidRPr="008A0FAF">
        <w:rPr>
          <w:rFonts w:ascii="Times New Roman" w:eastAsia="Calibri" w:hAnsi="Times New Roman" w:cs="Times New Roman"/>
          <w:sz w:val="24"/>
          <w:szCs w:val="24"/>
          <w:lang w:val="en-US" w:eastAsia="ru-RU"/>
        </w:rPr>
        <w:t>B</w:t>
      </w:r>
      <w:r w:rsidRPr="008A0FAF">
        <w:rPr>
          <w:rFonts w:ascii="Times New Roman" w:eastAsia="Calibri" w:hAnsi="Times New Roman" w:cs="Times New Roman"/>
          <w:sz w:val="24"/>
          <w:szCs w:val="24"/>
          <w:lang w:eastAsia="ru-RU"/>
        </w:rPr>
        <w:t xml:space="preserve">) </w:t>
      </w:r>
      <w:r w:rsidR="00DB13BC" w:rsidRPr="008A0FAF">
        <w:rPr>
          <w:rFonts w:ascii="Times New Roman" w:hAnsi="Times New Roman"/>
          <w:sz w:val="24"/>
          <w:szCs w:val="24"/>
        </w:rPr>
        <w:t>в распределении прибыли предприятия;</w:t>
      </w:r>
    </w:p>
    <w:p w14:paraId="42CF9F54" w14:textId="4C150580" w:rsidR="005D407B" w:rsidRPr="008A0FAF" w:rsidRDefault="00A908B1" w:rsidP="00666F57">
      <w:pPr>
        <w:tabs>
          <w:tab w:val="left" w:pos="360"/>
        </w:tabs>
        <w:spacing w:after="0" w:line="240" w:lineRule="auto"/>
        <w:contextualSpacing/>
        <w:jc w:val="both"/>
        <w:rPr>
          <w:rFonts w:ascii="Times New Roman" w:hAnsi="Times New Roman"/>
          <w:sz w:val="24"/>
          <w:szCs w:val="24"/>
        </w:rPr>
      </w:pPr>
      <w:r w:rsidRPr="008A0FAF">
        <w:rPr>
          <w:rFonts w:ascii="Times New Roman" w:eastAsia="Calibri" w:hAnsi="Times New Roman" w:cs="Times New Roman"/>
          <w:sz w:val="24"/>
          <w:szCs w:val="24"/>
          <w:lang w:val="en-US" w:eastAsia="ru-RU"/>
        </w:rPr>
        <w:t>C</w:t>
      </w:r>
      <w:r w:rsidRPr="008A0FAF">
        <w:rPr>
          <w:rFonts w:ascii="Times New Roman" w:eastAsia="Calibri" w:hAnsi="Times New Roman" w:cs="Times New Roman"/>
          <w:sz w:val="24"/>
          <w:szCs w:val="24"/>
          <w:lang w:eastAsia="ru-RU"/>
        </w:rPr>
        <w:t xml:space="preserve">) </w:t>
      </w:r>
      <w:r w:rsidR="00DB13BC" w:rsidRPr="008A0FAF">
        <w:rPr>
          <w:rFonts w:ascii="Times New Roman" w:hAnsi="Times New Roman"/>
          <w:sz w:val="24"/>
          <w:szCs w:val="24"/>
        </w:rPr>
        <w:t>в перераспределении финансовых ресурсов предприятий в соответствии с учредительными документами</w:t>
      </w:r>
    </w:p>
    <w:p w14:paraId="69CFA140" w14:textId="77777777" w:rsidR="00DB13BC" w:rsidRPr="008A0FAF" w:rsidRDefault="00DB13BC" w:rsidP="00666F57">
      <w:pPr>
        <w:tabs>
          <w:tab w:val="left" w:pos="360"/>
        </w:tabs>
        <w:spacing w:after="0" w:line="240" w:lineRule="auto"/>
        <w:contextualSpacing/>
        <w:jc w:val="both"/>
        <w:rPr>
          <w:rFonts w:ascii="Times New Roman" w:hAnsi="Times New Roman" w:cs="Times New Roman"/>
          <w:sz w:val="24"/>
          <w:szCs w:val="24"/>
        </w:rPr>
      </w:pPr>
    </w:p>
    <w:p w14:paraId="0F4D9ED4" w14:textId="77777777" w:rsidR="009D6F2D" w:rsidRPr="008A0FAF" w:rsidRDefault="00AD7754" w:rsidP="00666F57">
      <w:pPr>
        <w:tabs>
          <w:tab w:val="left" w:pos="284"/>
        </w:tabs>
        <w:spacing w:after="0" w:line="240" w:lineRule="auto"/>
        <w:contextualSpacing/>
        <w:jc w:val="both"/>
        <w:rPr>
          <w:rFonts w:ascii="Times New Roman" w:hAnsi="Times New Roman"/>
          <w:b/>
          <w:bCs/>
          <w:sz w:val="24"/>
          <w:szCs w:val="24"/>
        </w:rPr>
      </w:pPr>
      <w:r w:rsidRPr="008A0FAF">
        <w:rPr>
          <w:rFonts w:ascii="Times New Roman" w:hAnsi="Times New Roman" w:cs="Times New Roman"/>
          <w:b/>
          <w:sz w:val="24"/>
          <w:szCs w:val="24"/>
        </w:rPr>
        <w:t>2.</w:t>
      </w:r>
      <w:r w:rsidRPr="008A0FAF">
        <w:rPr>
          <w:rFonts w:ascii="Times New Roman" w:hAnsi="Times New Roman" w:cs="Times New Roman"/>
          <w:sz w:val="24"/>
          <w:szCs w:val="24"/>
        </w:rPr>
        <w:t xml:space="preserve"> </w:t>
      </w:r>
      <w:r w:rsidR="009D6F2D" w:rsidRPr="008A0FAF">
        <w:rPr>
          <w:rFonts w:ascii="Times New Roman" w:hAnsi="Times New Roman"/>
          <w:b/>
          <w:bCs/>
          <w:sz w:val="24"/>
          <w:szCs w:val="24"/>
        </w:rPr>
        <w:t>Определите коэффициент маневренности собственного капитала, если по данным бухгалтерской отчетности собственный капитал - 10,800 тыс. у.е., внеоборотные активы - 9,200 тыс. у.е., итого активы - 26,000 тыс. у.е.:</w:t>
      </w:r>
    </w:p>
    <w:p w14:paraId="5678C63D" w14:textId="025D3F38" w:rsidR="00631677" w:rsidRPr="008A0FAF" w:rsidRDefault="00A908B1" w:rsidP="00666F57">
      <w:pPr>
        <w:tabs>
          <w:tab w:val="left" w:pos="284"/>
        </w:tabs>
        <w:spacing w:after="0" w:line="240" w:lineRule="auto"/>
        <w:contextualSpacing/>
        <w:jc w:val="both"/>
        <w:rPr>
          <w:rFonts w:ascii="Times New Roman" w:eastAsia="Calibri" w:hAnsi="Times New Roman" w:cs="Times New Roman"/>
          <w:sz w:val="24"/>
          <w:szCs w:val="24"/>
          <w:lang w:eastAsia="ru-RU"/>
        </w:rPr>
      </w:pPr>
      <w:r w:rsidRPr="008A0FAF">
        <w:rPr>
          <w:rFonts w:ascii="Times New Roman" w:eastAsia="Calibri" w:hAnsi="Times New Roman"/>
          <w:sz w:val="24"/>
          <w:szCs w:val="24"/>
          <w:lang w:val="en-US"/>
        </w:rPr>
        <w:t>A</w:t>
      </w:r>
      <w:r w:rsidRPr="008A0FAF">
        <w:rPr>
          <w:rFonts w:ascii="Times New Roman" w:eastAsia="Calibri" w:hAnsi="Times New Roman"/>
          <w:sz w:val="24"/>
          <w:szCs w:val="24"/>
        </w:rPr>
        <w:t xml:space="preserve">) </w:t>
      </w:r>
      <w:r w:rsidR="009D6F2D" w:rsidRPr="008A0FAF">
        <w:rPr>
          <w:rFonts w:ascii="Times New Roman" w:hAnsi="Times New Roman"/>
          <w:sz w:val="24"/>
          <w:szCs w:val="24"/>
        </w:rPr>
        <w:t xml:space="preserve">0.15;            </w:t>
      </w:r>
      <w:r w:rsidR="009D6F2D" w:rsidRPr="008A0FAF">
        <w:rPr>
          <w:rFonts w:ascii="Times New Roman" w:hAnsi="Times New Roman"/>
          <w:b/>
          <w:bCs/>
          <w:sz w:val="24"/>
          <w:szCs w:val="24"/>
        </w:rPr>
        <w:t xml:space="preserve"> </w:t>
      </w:r>
    </w:p>
    <w:p w14:paraId="122AACDB" w14:textId="67875E9F" w:rsidR="00AF7CF6" w:rsidRPr="008A0FAF" w:rsidRDefault="00A908B1" w:rsidP="00666F57">
      <w:pPr>
        <w:tabs>
          <w:tab w:val="left" w:pos="284"/>
        </w:tabs>
        <w:spacing w:after="0" w:line="240" w:lineRule="auto"/>
        <w:contextualSpacing/>
        <w:jc w:val="both"/>
        <w:rPr>
          <w:rFonts w:ascii="Times New Roman" w:eastAsia="Calibri" w:hAnsi="Times New Roman" w:cs="Times New Roman"/>
          <w:sz w:val="24"/>
          <w:szCs w:val="24"/>
          <w:lang w:eastAsia="ru-RU"/>
        </w:rPr>
      </w:pPr>
      <w:r w:rsidRPr="008A0FAF">
        <w:rPr>
          <w:rFonts w:ascii="Times New Roman" w:eastAsia="Calibri" w:hAnsi="Times New Roman" w:cs="Times New Roman"/>
          <w:sz w:val="24"/>
          <w:szCs w:val="24"/>
          <w:lang w:val="en-US" w:eastAsia="ru-RU"/>
        </w:rPr>
        <w:t>B</w:t>
      </w:r>
      <w:r w:rsidRPr="008A0FAF">
        <w:rPr>
          <w:rFonts w:ascii="Times New Roman" w:eastAsia="Calibri" w:hAnsi="Times New Roman" w:cs="Times New Roman"/>
          <w:sz w:val="24"/>
          <w:szCs w:val="24"/>
          <w:lang w:eastAsia="ru-RU"/>
        </w:rPr>
        <w:t xml:space="preserve">) </w:t>
      </w:r>
      <w:r w:rsidR="009D6F2D" w:rsidRPr="008A0FAF">
        <w:rPr>
          <w:rFonts w:ascii="Times New Roman" w:hAnsi="Times New Roman"/>
          <w:sz w:val="24"/>
          <w:szCs w:val="24"/>
        </w:rPr>
        <w:t>0.06</w:t>
      </w:r>
    </w:p>
    <w:tbl>
      <w:tblPr>
        <w:tblW w:w="9356" w:type="dxa"/>
        <w:tblInd w:w="-34" w:type="dxa"/>
        <w:tblLayout w:type="fixed"/>
        <w:tblLook w:val="04A0" w:firstRow="1" w:lastRow="0" w:firstColumn="1" w:lastColumn="0" w:noHBand="0" w:noVBand="1"/>
      </w:tblPr>
      <w:tblGrid>
        <w:gridCol w:w="9356"/>
      </w:tblGrid>
      <w:tr w:rsidR="00AF7CF6" w:rsidRPr="008A0FAF" w14:paraId="4E1B85C5" w14:textId="77777777" w:rsidTr="00AF7CF6">
        <w:trPr>
          <w:trHeight w:val="280"/>
        </w:trPr>
        <w:tc>
          <w:tcPr>
            <w:tcW w:w="9356" w:type="dxa"/>
            <w:vAlign w:val="center"/>
          </w:tcPr>
          <w:p w14:paraId="1D6B6809" w14:textId="77777777" w:rsidR="009D6F2D" w:rsidRPr="008A0FAF" w:rsidRDefault="00A908B1" w:rsidP="009D6F2D">
            <w:pPr>
              <w:spacing w:after="0"/>
              <w:jc w:val="both"/>
              <w:rPr>
                <w:rFonts w:ascii="Times New Roman" w:hAnsi="Times New Roman"/>
                <w:sz w:val="24"/>
                <w:szCs w:val="24"/>
              </w:rPr>
            </w:pPr>
            <w:r w:rsidRPr="008A0FAF">
              <w:rPr>
                <w:rFonts w:ascii="Times New Roman" w:eastAsia="Calibri" w:hAnsi="Times New Roman" w:cs="Times New Roman"/>
                <w:sz w:val="24"/>
                <w:szCs w:val="24"/>
                <w:lang w:val="en-US" w:eastAsia="ru-RU"/>
              </w:rPr>
              <w:t>C</w:t>
            </w:r>
            <w:r w:rsidRPr="008A0FAF">
              <w:rPr>
                <w:rFonts w:ascii="Times New Roman" w:eastAsia="Calibri" w:hAnsi="Times New Roman" w:cs="Times New Roman"/>
                <w:sz w:val="24"/>
                <w:szCs w:val="24"/>
                <w:lang w:eastAsia="ru-RU"/>
              </w:rPr>
              <w:t xml:space="preserve">) </w:t>
            </w:r>
            <w:r w:rsidR="009D6F2D" w:rsidRPr="008A0FAF">
              <w:rPr>
                <w:rFonts w:ascii="Times New Roman" w:hAnsi="Times New Roman"/>
                <w:sz w:val="24"/>
                <w:szCs w:val="24"/>
              </w:rPr>
              <w:t>0.42</w:t>
            </w:r>
          </w:p>
          <w:p w14:paraId="1C1AE04C" w14:textId="3C82D02D" w:rsidR="00AF7CF6" w:rsidRPr="008A0FAF" w:rsidRDefault="009D6F2D" w:rsidP="009D6F2D">
            <w:pPr>
              <w:spacing w:after="0"/>
              <w:jc w:val="both"/>
              <w:rPr>
                <w:rFonts w:ascii="Times New Roman" w:hAnsi="Times New Roman" w:cs="Times New Roman"/>
                <w:sz w:val="24"/>
                <w:szCs w:val="24"/>
              </w:rPr>
            </w:pPr>
            <w:r w:rsidRPr="008A0FAF">
              <w:rPr>
                <w:rFonts w:ascii="Times New Roman" w:hAnsi="Times New Roman"/>
                <w:sz w:val="24"/>
                <w:szCs w:val="24"/>
              </w:rPr>
              <w:t>10,800 - 9,200 = 1,600 / 10,800 = 0.15</w:t>
            </w:r>
          </w:p>
        </w:tc>
      </w:tr>
    </w:tbl>
    <w:p w14:paraId="5EE7C2AF" w14:textId="228106B0" w:rsidR="00990633" w:rsidRPr="008A0FAF" w:rsidRDefault="00990633" w:rsidP="00666F57">
      <w:pPr>
        <w:tabs>
          <w:tab w:val="left" w:pos="284"/>
        </w:tabs>
        <w:spacing w:after="0" w:line="240" w:lineRule="auto"/>
        <w:contextualSpacing/>
        <w:jc w:val="both"/>
        <w:rPr>
          <w:rFonts w:ascii="Times New Roman" w:eastAsia="Calibri" w:hAnsi="Times New Roman" w:cs="Times New Roman"/>
          <w:sz w:val="24"/>
          <w:szCs w:val="24"/>
          <w:lang w:eastAsia="ru-RU"/>
        </w:rPr>
      </w:pPr>
    </w:p>
    <w:p w14:paraId="7AD9AD23" w14:textId="77777777" w:rsidR="00DB13BC" w:rsidRPr="008A0FAF" w:rsidRDefault="000526E7" w:rsidP="002E5280">
      <w:pPr>
        <w:tabs>
          <w:tab w:val="left" w:pos="284"/>
        </w:tabs>
        <w:spacing w:after="0" w:line="240" w:lineRule="auto"/>
        <w:jc w:val="both"/>
        <w:rPr>
          <w:rFonts w:ascii="Times New Roman" w:eastAsia="Times New Roman" w:hAnsi="Times New Roman" w:cs="Times New Roman"/>
          <w:b/>
          <w:bCs/>
          <w:sz w:val="24"/>
          <w:szCs w:val="24"/>
          <w:lang w:eastAsia="ru-RU"/>
        </w:rPr>
      </w:pPr>
      <w:r w:rsidRPr="008A0FAF">
        <w:rPr>
          <w:rFonts w:ascii="Times New Roman" w:hAnsi="Times New Roman" w:cs="Times New Roman"/>
          <w:b/>
          <w:sz w:val="24"/>
          <w:szCs w:val="24"/>
        </w:rPr>
        <w:t>3</w:t>
      </w:r>
      <w:r w:rsidRPr="008A0FAF">
        <w:rPr>
          <w:rFonts w:ascii="Times New Roman" w:hAnsi="Times New Roman" w:cs="Times New Roman"/>
          <w:sz w:val="24"/>
          <w:szCs w:val="24"/>
        </w:rPr>
        <w:t>.</w:t>
      </w:r>
      <w:r w:rsidR="00E66CDE" w:rsidRPr="008A0FAF">
        <w:rPr>
          <w:rFonts w:ascii="Times New Roman" w:hAnsi="Times New Roman" w:cs="Times New Roman"/>
          <w:sz w:val="24"/>
          <w:szCs w:val="24"/>
        </w:rPr>
        <w:t xml:space="preserve"> </w:t>
      </w:r>
      <w:r w:rsidR="00DB13BC" w:rsidRPr="008A0FAF">
        <w:rPr>
          <w:rFonts w:ascii="Times New Roman" w:eastAsia="Times New Roman" w:hAnsi="Times New Roman" w:cs="Times New Roman"/>
          <w:b/>
          <w:bCs/>
          <w:sz w:val="24"/>
          <w:szCs w:val="24"/>
          <w:lang w:eastAsia="ru-RU"/>
        </w:rPr>
        <w:t>Качественными показателями использования ресурсов являются:</w:t>
      </w:r>
    </w:p>
    <w:p w14:paraId="2047ED51" w14:textId="77777777" w:rsidR="00DB13BC" w:rsidRPr="008A0FAF" w:rsidRDefault="00A908B1" w:rsidP="002E5280">
      <w:pPr>
        <w:tabs>
          <w:tab w:val="left" w:pos="284"/>
        </w:tabs>
        <w:spacing w:after="0" w:line="240" w:lineRule="auto"/>
        <w:jc w:val="both"/>
        <w:rPr>
          <w:rFonts w:ascii="Times New Roman" w:eastAsia="Times New Roman" w:hAnsi="Times New Roman" w:cs="Times New Roman"/>
          <w:sz w:val="24"/>
          <w:szCs w:val="24"/>
          <w:lang w:eastAsia="ru-RU"/>
        </w:rPr>
      </w:pPr>
      <w:r w:rsidRPr="008A0FAF">
        <w:rPr>
          <w:rFonts w:ascii="Times New Roman" w:eastAsia="Calibri" w:hAnsi="Times New Roman" w:cs="Times New Roman"/>
          <w:sz w:val="24"/>
          <w:szCs w:val="24"/>
          <w:lang w:val="en-US"/>
        </w:rPr>
        <w:t>A</w:t>
      </w:r>
      <w:r w:rsidRPr="008A0FAF">
        <w:rPr>
          <w:rFonts w:ascii="Times New Roman" w:eastAsia="Calibri" w:hAnsi="Times New Roman" w:cs="Times New Roman"/>
          <w:sz w:val="24"/>
          <w:szCs w:val="24"/>
        </w:rPr>
        <w:t xml:space="preserve">) </w:t>
      </w:r>
      <w:r w:rsidR="00DB13BC" w:rsidRPr="008A0FAF">
        <w:rPr>
          <w:rFonts w:ascii="Times New Roman" w:eastAsia="Times New Roman" w:hAnsi="Times New Roman" w:cs="Times New Roman"/>
          <w:sz w:val="24"/>
          <w:szCs w:val="24"/>
          <w:lang w:eastAsia="ru-RU"/>
        </w:rPr>
        <w:t>фондоотдача;</w:t>
      </w:r>
    </w:p>
    <w:p w14:paraId="1D6B9E15" w14:textId="2AD981FC" w:rsidR="0078649C" w:rsidRPr="008A0FAF" w:rsidRDefault="00A908B1" w:rsidP="002E5280">
      <w:pPr>
        <w:tabs>
          <w:tab w:val="left" w:pos="284"/>
        </w:tabs>
        <w:spacing w:after="0" w:line="240" w:lineRule="auto"/>
        <w:jc w:val="both"/>
        <w:rPr>
          <w:rFonts w:ascii="Times New Roman" w:eastAsia="Times New Roman" w:hAnsi="Times New Roman" w:cs="Times New Roman"/>
          <w:sz w:val="24"/>
          <w:szCs w:val="24"/>
          <w:lang w:eastAsia="ru-RU"/>
        </w:rPr>
      </w:pPr>
      <w:r w:rsidRPr="008A0FAF">
        <w:rPr>
          <w:rFonts w:ascii="Times New Roman" w:eastAsia="Calibri" w:hAnsi="Times New Roman" w:cs="Times New Roman"/>
          <w:sz w:val="24"/>
          <w:szCs w:val="24"/>
          <w:lang w:val="en-US" w:eastAsia="ru-RU"/>
        </w:rPr>
        <w:t>B</w:t>
      </w:r>
      <w:r w:rsidRPr="008A0FAF">
        <w:rPr>
          <w:rFonts w:ascii="Times New Roman" w:eastAsia="Calibri" w:hAnsi="Times New Roman" w:cs="Times New Roman"/>
          <w:sz w:val="24"/>
          <w:szCs w:val="24"/>
          <w:lang w:eastAsia="ru-RU"/>
        </w:rPr>
        <w:t xml:space="preserve">) </w:t>
      </w:r>
      <w:r w:rsidR="00DB13BC" w:rsidRPr="008A0FAF">
        <w:rPr>
          <w:rFonts w:ascii="Times New Roman" w:eastAsia="Times New Roman" w:hAnsi="Times New Roman" w:cs="Times New Roman"/>
          <w:sz w:val="24"/>
          <w:szCs w:val="24"/>
          <w:lang w:eastAsia="ru-RU"/>
        </w:rPr>
        <w:t>среднегодовая стоимость основных фондов;</w:t>
      </w:r>
    </w:p>
    <w:tbl>
      <w:tblPr>
        <w:tblStyle w:val="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4"/>
      </w:tblGrid>
      <w:tr w:rsidR="0078649C" w:rsidRPr="008A0FAF" w14:paraId="3A363495" w14:textId="77777777" w:rsidTr="00A13F61">
        <w:trPr>
          <w:trHeight w:val="210"/>
        </w:trPr>
        <w:tc>
          <w:tcPr>
            <w:tcW w:w="9213" w:type="dxa"/>
            <w:noWrap/>
            <w:vAlign w:val="center"/>
            <w:hideMark/>
          </w:tcPr>
          <w:tbl>
            <w:tblPr>
              <w:tblStyle w:val="a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AF7CF6" w:rsidRPr="008A0FAF" w14:paraId="3C68BF2B" w14:textId="77777777" w:rsidTr="00B2468B">
              <w:trPr>
                <w:trHeight w:val="280"/>
              </w:trPr>
              <w:tc>
                <w:tcPr>
                  <w:tcW w:w="9498" w:type="dxa"/>
                  <w:vAlign w:val="center"/>
                </w:tcPr>
                <w:p w14:paraId="056CDD0C" w14:textId="176C2BCF" w:rsidR="00AF7CF6" w:rsidRPr="008A0FAF" w:rsidRDefault="00A908B1" w:rsidP="00A23D1F">
                  <w:pPr>
                    <w:pStyle w:val="a9"/>
                    <w:ind w:left="0" w:hanging="105"/>
                    <w:rPr>
                      <w:rFonts w:ascii="Times New Roman" w:hAnsi="Times New Roman"/>
                      <w:sz w:val="24"/>
                    </w:rPr>
                  </w:pPr>
                  <w:r w:rsidRPr="008A0FAF">
                    <w:rPr>
                      <w:rFonts w:ascii="Times New Roman" w:eastAsia="Calibri" w:hAnsi="Times New Roman"/>
                      <w:sz w:val="24"/>
                      <w:lang w:val="en-US"/>
                    </w:rPr>
                    <w:t>C</w:t>
                  </w:r>
                  <w:r w:rsidRPr="008A0FAF">
                    <w:rPr>
                      <w:rFonts w:ascii="Times New Roman" w:eastAsia="Calibri" w:hAnsi="Times New Roman"/>
                      <w:sz w:val="24"/>
                    </w:rPr>
                    <w:t xml:space="preserve">) </w:t>
                  </w:r>
                  <w:r w:rsidR="00DB13BC" w:rsidRPr="008A0FAF">
                    <w:rPr>
                      <w:rFonts w:ascii="Times New Roman" w:hAnsi="Times New Roman"/>
                      <w:kern w:val="0"/>
                      <w:sz w:val="24"/>
                      <w14:numSpacing w14:val="default"/>
                    </w:rPr>
                    <w:t>численность работающих;</w:t>
                  </w:r>
                </w:p>
              </w:tc>
            </w:tr>
          </w:tbl>
          <w:p w14:paraId="449C4600" w14:textId="1E142219" w:rsidR="0078649C" w:rsidRPr="008A0FAF" w:rsidRDefault="0078649C" w:rsidP="000A7363">
            <w:pPr>
              <w:rPr>
                <w:rFonts w:ascii="Times New Roman" w:eastAsia="Times New Roman" w:hAnsi="Times New Roman" w:cs="Times New Roman"/>
                <w:kern w:val="0"/>
                <w:sz w:val="24"/>
                <w:szCs w:val="24"/>
                <w:lang w:eastAsia="ru-RU"/>
                <w14:numSpacing w14:val="default"/>
              </w:rPr>
            </w:pPr>
          </w:p>
        </w:tc>
      </w:tr>
    </w:tbl>
    <w:p w14:paraId="4C8C1603" w14:textId="77777777" w:rsidR="00C31C67" w:rsidRPr="008A0FAF" w:rsidRDefault="00C31C67" w:rsidP="00666F57">
      <w:pPr>
        <w:tabs>
          <w:tab w:val="left" w:pos="360"/>
        </w:tabs>
        <w:spacing w:after="0" w:line="240" w:lineRule="auto"/>
        <w:contextualSpacing/>
        <w:jc w:val="both"/>
        <w:rPr>
          <w:rFonts w:ascii="Times New Roman" w:hAnsi="Times New Roman" w:cs="Times New Roman"/>
          <w:sz w:val="24"/>
          <w:szCs w:val="24"/>
        </w:rPr>
      </w:pPr>
    </w:p>
    <w:p w14:paraId="6369F6CD" w14:textId="77777777" w:rsidR="00561476" w:rsidRPr="008A0FAF" w:rsidRDefault="000526E7" w:rsidP="00A10E4C">
      <w:pPr>
        <w:spacing w:after="0" w:line="240" w:lineRule="auto"/>
        <w:jc w:val="both"/>
        <w:rPr>
          <w:rFonts w:ascii="Times New Roman" w:hAnsi="Times New Roman"/>
          <w:b/>
          <w:bCs/>
        </w:rPr>
      </w:pPr>
      <w:r w:rsidRPr="008A0FAF">
        <w:rPr>
          <w:rFonts w:ascii="Times New Roman" w:hAnsi="Times New Roman" w:cs="Times New Roman"/>
          <w:b/>
          <w:sz w:val="24"/>
          <w:szCs w:val="24"/>
        </w:rPr>
        <w:t xml:space="preserve">4. </w:t>
      </w:r>
      <w:r w:rsidR="00561476" w:rsidRPr="008A0FAF">
        <w:rPr>
          <w:rFonts w:ascii="Times New Roman" w:hAnsi="Times New Roman"/>
          <w:b/>
          <w:bCs/>
          <w:sz w:val="24"/>
          <w:szCs w:val="24"/>
        </w:rPr>
        <w:t>Определить индекс рентабельности, если для реализации инвестиционного проекта необходимо 80 тыс. у.е. Денежные потоки проекта по годам  составили: l-й год - 40; 2-й год - 45; 3-й год - 50; 4-й год - 45 тыс. у.е. Ставка дисконтирования - 30%:</w:t>
      </w:r>
    </w:p>
    <w:p w14:paraId="74A7918F" w14:textId="746431E1" w:rsidR="00631677" w:rsidRPr="008A0FAF" w:rsidRDefault="00A908B1" w:rsidP="00A10E4C">
      <w:pPr>
        <w:spacing w:after="0" w:line="240" w:lineRule="auto"/>
        <w:jc w:val="both"/>
        <w:rPr>
          <w:rFonts w:ascii="Times New Roman" w:eastAsia="Calibri" w:hAnsi="Times New Roman" w:cs="Times New Roman"/>
          <w:sz w:val="24"/>
          <w:szCs w:val="24"/>
          <w:lang w:eastAsia="ru-RU"/>
        </w:rPr>
      </w:pPr>
      <w:r w:rsidRPr="008A0FAF">
        <w:rPr>
          <w:rFonts w:ascii="Times New Roman" w:eastAsia="Calibri" w:hAnsi="Times New Roman" w:cs="Times New Roman"/>
          <w:sz w:val="24"/>
          <w:szCs w:val="24"/>
          <w:lang w:val="en-US" w:eastAsia="ru-RU"/>
        </w:rPr>
        <w:t>A</w:t>
      </w:r>
      <w:r w:rsidRPr="008A0FAF">
        <w:rPr>
          <w:rFonts w:ascii="Times New Roman" w:eastAsia="Calibri" w:hAnsi="Times New Roman" w:cs="Times New Roman"/>
          <w:sz w:val="24"/>
          <w:szCs w:val="24"/>
          <w:lang w:eastAsia="ru-RU"/>
        </w:rPr>
        <w:t xml:space="preserve">) </w:t>
      </w:r>
      <w:r w:rsidR="00561476" w:rsidRPr="008A0FAF">
        <w:rPr>
          <w:rFonts w:ascii="Times New Roman" w:hAnsi="Times New Roman"/>
          <w:sz w:val="24"/>
          <w:szCs w:val="24"/>
        </w:rPr>
        <w:t>1.5</w:t>
      </w:r>
      <w:r w:rsidR="00631677" w:rsidRPr="008A0FAF">
        <w:rPr>
          <w:rFonts w:ascii="Times New Roman" w:hAnsi="Times New Roman" w:cs="Times New Roman"/>
          <w:sz w:val="24"/>
          <w:szCs w:val="24"/>
        </w:rPr>
        <w:t>;</w:t>
      </w:r>
    </w:p>
    <w:p w14:paraId="64744064" w14:textId="1F585972" w:rsidR="00197893" w:rsidRPr="008A0FAF" w:rsidRDefault="00A908B1" w:rsidP="00A10E4C">
      <w:pPr>
        <w:spacing w:after="0" w:line="240" w:lineRule="auto"/>
        <w:jc w:val="both"/>
        <w:rPr>
          <w:rFonts w:ascii="Times New Roman" w:eastAsia="Calibri" w:hAnsi="Times New Roman" w:cs="Times New Roman"/>
          <w:sz w:val="24"/>
          <w:szCs w:val="24"/>
          <w:lang w:eastAsia="ru-RU"/>
        </w:rPr>
      </w:pPr>
      <w:r w:rsidRPr="008A0FAF">
        <w:rPr>
          <w:rFonts w:ascii="Times New Roman" w:eastAsia="Calibri" w:hAnsi="Times New Roman" w:cs="Times New Roman"/>
          <w:sz w:val="24"/>
          <w:szCs w:val="24"/>
          <w:lang w:val="en-US" w:eastAsia="ru-RU"/>
        </w:rPr>
        <w:t>B</w:t>
      </w:r>
      <w:r w:rsidRPr="008A0FAF">
        <w:rPr>
          <w:rFonts w:ascii="Times New Roman" w:eastAsia="Calibri" w:hAnsi="Times New Roman" w:cs="Times New Roman"/>
          <w:sz w:val="24"/>
          <w:szCs w:val="24"/>
          <w:lang w:eastAsia="ru-RU"/>
        </w:rPr>
        <w:t xml:space="preserve">) </w:t>
      </w:r>
      <w:r w:rsidR="00561476" w:rsidRPr="008A0FAF">
        <w:rPr>
          <w:rFonts w:ascii="Times New Roman" w:hAnsi="Times New Roman"/>
          <w:sz w:val="24"/>
          <w:szCs w:val="24"/>
        </w:rPr>
        <w:t>1.2</w:t>
      </w:r>
      <w:r w:rsidR="00631677" w:rsidRPr="008A0FAF">
        <w:rPr>
          <w:rFonts w:ascii="Times New Roman" w:hAnsi="Times New Roman"/>
          <w:sz w:val="24"/>
          <w:szCs w:val="24"/>
        </w:rPr>
        <w:t>;</w:t>
      </w:r>
    </w:p>
    <w:tbl>
      <w:tblPr>
        <w:tblW w:w="9356" w:type="dxa"/>
        <w:tblInd w:w="-34" w:type="dxa"/>
        <w:tblLayout w:type="fixed"/>
        <w:tblLook w:val="04A0" w:firstRow="1" w:lastRow="0" w:firstColumn="1" w:lastColumn="0" w:noHBand="0" w:noVBand="1"/>
      </w:tblPr>
      <w:tblGrid>
        <w:gridCol w:w="9356"/>
      </w:tblGrid>
      <w:tr w:rsidR="00197893" w:rsidRPr="008A0FAF" w14:paraId="0C5CD48D" w14:textId="77777777" w:rsidTr="00197893">
        <w:trPr>
          <w:trHeight w:val="230"/>
        </w:trPr>
        <w:tc>
          <w:tcPr>
            <w:tcW w:w="9356" w:type="dxa"/>
            <w:vAlign w:val="center"/>
            <w:hideMark/>
          </w:tcPr>
          <w:p w14:paraId="1E3ABBFD" w14:textId="77777777" w:rsidR="00561476" w:rsidRPr="008A0FAF" w:rsidRDefault="00A908B1" w:rsidP="00561476">
            <w:pPr>
              <w:spacing w:after="0" w:line="240" w:lineRule="auto"/>
              <w:jc w:val="both"/>
              <w:rPr>
                <w:rFonts w:ascii="Times New Roman" w:hAnsi="Times New Roman"/>
                <w:sz w:val="24"/>
                <w:szCs w:val="24"/>
              </w:rPr>
            </w:pPr>
            <w:r w:rsidRPr="008A0FAF">
              <w:rPr>
                <w:rFonts w:ascii="Times New Roman" w:eastAsia="Calibri" w:hAnsi="Times New Roman" w:cs="Times New Roman"/>
                <w:sz w:val="24"/>
                <w:szCs w:val="24"/>
                <w:lang w:val="en-US" w:eastAsia="ru-RU"/>
              </w:rPr>
              <w:t>C</w:t>
            </w:r>
            <w:r w:rsidRPr="008A0FAF">
              <w:rPr>
                <w:rFonts w:ascii="Times New Roman" w:eastAsia="Calibri" w:hAnsi="Times New Roman" w:cs="Times New Roman"/>
                <w:sz w:val="24"/>
                <w:szCs w:val="24"/>
                <w:lang w:eastAsia="ru-RU"/>
              </w:rPr>
              <w:t xml:space="preserve">) </w:t>
            </w:r>
            <w:r w:rsidR="00561476" w:rsidRPr="008A0FAF">
              <w:rPr>
                <w:rFonts w:ascii="Times New Roman" w:hAnsi="Times New Roman"/>
                <w:sz w:val="24"/>
                <w:szCs w:val="24"/>
              </w:rPr>
              <w:t>0.8</w:t>
            </w:r>
          </w:p>
          <w:p w14:paraId="5AD73017" w14:textId="4E4A911B" w:rsidR="00197893" w:rsidRPr="008A0FAF" w:rsidRDefault="00561476" w:rsidP="00561476">
            <w:pPr>
              <w:spacing w:after="0" w:line="240" w:lineRule="auto"/>
              <w:jc w:val="both"/>
              <w:rPr>
                <w:rFonts w:ascii="Times New Roman" w:eastAsia="Times New Roman" w:hAnsi="Times New Roman" w:cs="Times New Roman"/>
                <w:sz w:val="24"/>
                <w:szCs w:val="24"/>
                <w:lang w:eastAsia="ru-RU"/>
              </w:rPr>
            </w:pPr>
            <w:r w:rsidRPr="008A0FAF">
              <w:rPr>
                <w:rFonts w:ascii="Times New Roman" w:hAnsi="Times New Roman"/>
                <w:sz w:val="24"/>
                <w:szCs w:val="24"/>
              </w:rPr>
              <w:t>40 x 0.7692 + 45 x 0.5917 + 50 x 0.4552  + 45 x 0.3501 = 95.9 / 80 = 1.2</w:t>
            </w:r>
          </w:p>
        </w:tc>
      </w:tr>
      <w:tr w:rsidR="00197893" w:rsidRPr="008A0FAF" w14:paraId="6447A898" w14:textId="77777777" w:rsidTr="00197893">
        <w:trPr>
          <w:trHeight w:val="210"/>
        </w:trPr>
        <w:tc>
          <w:tcPr>
            <w:tcW w:w="9356" w:type="dxa"/>
            <w:noWrap/>
            <w:vAlign w:val="bottom"/>
            <w:hideMark/>
          </w:tcPr>
          <w:p w14:paraId="6052D1CE" w14:textId="77777777" w:rsidR="00197893" w:rsidRPr="008A0FAF" w:rsidRDefault="00197893" w:rsidP="00666F57">
            <w:pPr>
              <w:spacing w:after="0"/>
              <w:rPr>
                <w:rFonts w:ascii="Times New Roman" w:eastAsia="Times New Roman" w:hAnsi="Times New Roman" w:cs="Times New Roman"/>
                <w:sz w:val="24"/>
                <w:szCs w:val="24"/>
                <w:lang w:eastAsia="ru-RU"/>
              </w:rPr>
            </w:pPr>
          </w:p>
        </w:tc>
      </w:tr>
    </w:tbl>
    <w:p w14:paraId="71BD1A21" w14:textId="56254EAD" w:rsidR="00286B54" w:rsidRPr="008A0FAF" w:rsidRDefault="000526E7" w:rsidP="00666F57">
      <w:pPr>
        <w:spacing w:after="0" w:line="240" w:lineRule="auto"/>
        <w:jc w:val="both"/>
        <w:rPr>
          <w:rFonts w:ascii="Times New Roman" w:eastAsia="Times New Roman" w:hAnsi="Times New Roman" w:cs="Times New Roman"/>
          <w:b/>
          <w:bCs/>
          <w:sz w:val="24"/>
          <w:szCs w:val="24"/>
          <w:lang w:eastAsia="ru-RU"/>
        </w:rPr>
      </w:pPr>
      <w:r w:rsidRPr="008A0FAF">
        <w:rPr>
          <w:rFonts w:ascii="Times New Roman" w:eastAsia="Times New Roman" w:hAnsi="Times New Roman" w:cs="Times New Roman"/>
          <w:b/>
          <w:sz w:val="24"/>
          <w:szCs w:val="24"/>
          <w:lang w:eastAsia="ru-RU"/>
        </w:rPr>
        <w:t xml:space="preserve">5. </w:t>
      </w:r>
      <w:r w:rsidR="009D6F2D" w:rsidRPr="008A0FAF">
        <w:rPr>
          <w:rFonts w:ascii="Times New Roman" w:hAnsi="Times New Roman" w:cs="Times New Roman"/>
          <w:b/>
          <w:bCs/>
          <w:color w:val="000000"/>
          <w:sz w:val="24"/>
          <w:szCs w:val="24"/>
        </w:rPr>
        <w:t>Финансовые отношения предприятий можно подразделить на четыре группы, а эту группу следует исключить:</w:t>
      </w:r>
    </w:p>
    <w:tbl>
      <w:tblPr>
        <w:tblW w:w="9880" w:type="dxa"/>
        <w:tblInd w:w="108" w:type="dxa"/>
        <w:tblLook w:val="04A0" w:firstRow="1" w:lastRow="0" w:firstColumn="1" w:lastColumn="0" w:noHBand="0" w:noVBand="1"/>
      </w:tblPr>
      <w:tblGrid>
        <w:gridCol w:w="9880"/>
      </w:tblGrid>
      <w:tr w:rsidR="00286B54" w:rsidRPr="008A0FAF" w14:paraId="22947473" w14:textId="77777777" w:rsidTr="00286B54">
        <w:trPr>
          <w:trHeight w:val="250"/>
        </w:trPr>
        <w:tc>
          <w:tcPr>
            <w:tcW w:w="9880" w:type="dxa"/>
            <w:vAlign w:val="center"/>
            <w:hideMark/>
          </w:tcPr>
          <w:p w14:paraId="3565EF27" w14:textId="4495F750" w:rsidR="00286B54" w:rsidRPr="008A0FAF" w:rsidRDefault="00A908B1" w:rsidP="009B3976">
            <w:pPr>
              <w:spacing w:after="0"/>
              <w:ind w:left="-105"/>
              <w:jc w:val="both"/>
              <w:rPr>
                <w:rFonts w:ascii="Times New Roman" w:eastAsia="Times New Roman" w:hAnsi="Times New Roman" w:cs="Times New Roman"/>
                <w:sz w:val="24"/>
                <w:szCs w:val="24"/>
                <w:lang w:eastAsia="ru-RU"/>
              </w:rPr>
            </w:pPr>
            <w:r w:rsidRPr="008A0FAF">
              <w:rPr>
                <w:rFonts w:ascii="Times New Roman" w:eastAsia="Times New Roman" w:hAnsi="Times New Roman" w:cs="Times New Roman"/>
                <w:sz w:val="24"/>
                <w:szCs w:val="24"/>
                <w:lang w:val="es-VE" w:eastAsia="ru-RU"/>
              </w:rPr>
              <w:t>A</w:t>
            </w:r>
            <w:r w:rsidRPr="008A0FAF">
              <w:rPr>
                <w:rFonts w:ascii="Times New Roman" w:eastAsia="Times New Roman" w:hAnsi="Times New Roman" w:cs="Times New Roman"/>
                <w:sz w:val="24"/>
                <w:szCs w:val="24"/>
                <w:lang w:eastAsia="ru-RU"/>
              </w:rPr>
              <w:t xml:space="preserve">) </w:t>
            </w:r>
            <w:r w:rsidR="009D6F2D" w:rsidRPr="008A0FAF">
              <w:rPr>
                <w:rFonts w:ascii="Times New Roman" w:hAnsi="Times New Roman" w:cs="Times New Roman"/>
                <w:color w:val="000000"/>
                <w:sz w:val="24"/>
                <w:szCs w:val="24"/>
              </w:rPr>
              <w:t>с другими предприятиями и организациями</w:t>
            </w:r>
            <w:r w:rsidR="00216AA3" w:rsidRPr="008A0FAF">
              <w:rPr>
                <w:rFonts w:ascii="Times New Roman" w:eastAsia="Times New Roman" w:hAnsi="Times New Roman" w:cs="Times New Roman"/>
                <w:sz w:val="24"/>
                <w:szCs w:val="24"/>
                <w:lang w:eastAsia="ru-RU"/>
              </w:rPr>
              <w:t>;</w:t>
            </w:r>
          </w:p>
        </w:tc>
      </w:tr>
    </w:tbl>
    <w:p w14:paraId="6F39D7E2" w14:textId="5ECBF8B3" w:rsidR="0078649C" w:rsidRPr="008A0FAF" w:rsidRDefault="00A908B1" w:rsidP="005E0954">
      <w:pPr>
        <w:tabs>
          <w:tab w:val="left" w:pos="284"/>
        </w:tabs>
        <w:spacing w:after="0" w:line="240" w:lineRule="auto"/>
        <w:jc w:val="both"/>
        <w:rPr>
          <w:rFonts w:ascii="Times New Roman" w:hAnsi="Times New Roman" w:cs="Times New Roman"/>
          <w:sz w:val="24"/>
          <w:szCs w:val="24"/>
        </w:rPr>
      </w:pPr>
      <w:r w:rsidRPr="008A0FAF">
        <w:rPr>
          <w:rFonts w:ascii="Times New Roman" w:eastAsia="Times New Roman" w:hAnsi="Times New Roman" w:cs="Times New Roman"/>
          <w:sz w:val="24"/>
          <w:szCs w:val="24"/>
          <w:lang w:val="es-VE" w:eastAsia="ru-RU"/>
        </w:rPr>
        <w:t>B</w:t>
      </w:r>
      <w:r w:rsidR="002E35E5" w:rsidRPr="008A0FAF">
        <w:rPr>
          <w:rFonts w:ascii="Times New Roman" w:eastAsia="Times New Roman" w:hAnsi="Times New Roman" w:cs="Times New Roman"/>
          <w:sz w:val="24"/>
          <w:szCs w:val="24"/>
          <w:lang w:eastAsia="ru-RU"/>
        </w:rPr>
        <w:t>)</w:t>
      </w:r>
      <w:r w:rsidR="005E0954" w:rsidRPr="008A0FAF">
        <w:rPr>
          <w:rFonts w:ascii="Times New Roman" w:hAnsi="Times New Roman" w:cs="Times New Roman"/>
          <w:sz w:val="24"/>
          <w:szCs w:val="24"/>
        </w:rPr>
        <w:t xml:space="preserve"> </w:t>
      </w:r>
      <w:r w:rsidR="009D6F2D" w:rsidRPr="008A0FAF">
        <w:rPr>
          <w:rFonts w:ascii="Times New Roman" w:eastAsia="Times New Roman" w:hAnsi="Times New Roman" w:cs="Times New Roman"/>
          <w:sz w:val="24"/>
          <w:szCs w:val="24"/>
          <w:lang w:eastAsia="ru-RU"/>
        </w:rPr>
        <w:t>с Национальным Банком и другими коммерческими кредитными структурами;</w:t>
      </w:r>
    </w:p>
    <w:tbl>
      <w:tblPr>
        <w:tblStyle w:val="47"/>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78649C" w:rsidRPr="008A0FAF" w14:paraId="5C7ECBE7" w14:textId="77777777" w:rsidTr="0078649C">
        <w:trPr>
          <w:trHeight w:val="280"/>
        </w:trPr>
        <w:tc>
          <w:tcPr>
            <w:tcW w:w="9889" w:type="dxa"/>
            <w:vAlign w:val="center"/>
          </w:tcPr>
          <w:p w14:paraId="618593AA" w14:textId="4BE217C0" w:rsidR="0078649C" w:rsidRPr="008A0FAF" w:rsidRDefault="00A908B1" w:rsidP="005E0954">
            <w:pPr>
              <w:spacing w:before="20" w:after="20"/>
              <w:contextualSpacing w:val="0"/>
              <w:jc w:val="both"/>
              <w:rPr>
                <w:rFonts w:ascii="Times New Roman" w:eastAsia="Times New Roman" w:hAnsi="Times New Roman" w:cs="Times New Roman"/>
                <w:sz w:val="24"/>
                <w:szCs w:val="24"/>
                <w:lang w:eastAsia="ru-RU"/>
              </w:rPr>
            </w:pPr>
            <w:r w:rsidRPr="008A0FAF">
              <w:rPr>
                <w:rFonts w:ascii="Times New Roman" w:eastAsia="Times New Roman" w:hAnsi="Times New Roman" w:cs="Times New Roman"/>
                <w:sz w:val="24"/>
                <w:szCs w:val="24"/>
                <w:lang w:val="es-VE" w:eastAsia="ru-RU"/>
              </w:rPr>
              <w:t>C</w:t>
            </w:r>
            <w:r w:rsidRPr="008A0FAF">
              <w:rPr>
                <w:rFonts w:ascii="Times New Roman" w:eastAsia="Times New Roman" w:hAnsi="Times New Roman" w:cs="Times New Roman"/>
                <w:sz w:val="24"/>
                <w:szCs w:val="24"/>
                <w:lang w:eastAsia="ru-RU"/>
              </w:rPr>
              <w:t xml:space="preserve">) </w:t>
            </w:r>
            <w:r w:rsidR="009D6F2D" w:rsidRPr="008A0FAF">
              <w:rPr>
                <w:rFonts w:ascii="Times New Roman" w:hAnsi="Times New Roman"/>
                <w:sz w:val="24"/>
                <w:szCs w:val="24"/>
              </w:rPr>
              <w:t>с бюджетами и внебюджетными фондами</w:t>
            </w:r>
            <w:r w:rsidR="00216AA3" w:rsidRPr="008A0FAF">
              <w:rPr>
                <w:rFonts w:ascii="Times New Roman" w:eastAsia="Times New Roman" w:hAnsi="Times New Roman" w:cs="Times New Roman"/>
                <w:kern w:val="0"/>
                <w:sz w:val="24"/>
                <w:szCs w:val="24"/>
                <w:lang w:eastAsia="ru-RU"/>
                <w14:numSpacing w14:val="default"/>
              </w:rPr>
              <w:t>;</w:t>
            </w:r>
          </w:p>
        </w:tc>
      </w:tr>
    </w:tbl>
    <w:p w14:paraId="07615362" w14:textId="77777777" w:rsidR="001C2035" w:rsidRPr="008A0FAF" w:rsidRDefault="001C2035" w:rsidP="00666F57">
      <w:pPr>
        <w:spacing w:after="0" w:line="240" w:lineRule="auto"/>
        <w:jc w:val="both"/>
        <w:rPr>
          <w:rFonts w:ascii="Times New Roman" w:eastAsia="Times New Roman" w:hAnsi="Times New Roman" w:cs="Times New Roman"/>
          <w:bCs/>
          <w:iCs/>
          <w:sz w:val="18"/>
          <w:szCs w:val="18"/>
          <w:lang w:eastAsia="ru-RU"/>
        </w:rPr>
      </w:pPr>
    </w:p>
    <w:tbl>
      <w:tblPr>
        <w:tblStyle w:val="1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5"/>
      </w:tblGrid>
      <w:tr w:rsidR="00505047" w:rsidRPr="008A0FAF" w14:paraId="0A2AA821" w14:textId="77777777" w:rsidTr="009728BC">
        <w:trPr>
          <w:trHeight w:val="280"/>
        </w:trPr>
        <w:tc>
          <w:tcPr>
            <w:tcW w:w="9105" w:type="dxa"/>
            <w:vAlign w:val="center"/>
          </w:tcPr>
          <w:p w14:paraId="27E1529A" w14:textId="2D49C0C9" w:rsidR="00505047" w:rsidRPr="008A0FAF" w:rsidRDefault="000526E7" w:rsidP="00561476">
            <w:pPr>
              <w:spacing w:before="20" w:after="20"/>
              <w:contextualSpacing w:val="0"/>
              <w:jc w:val="both"/>
              <w:rPr>
                <w:rFonts w:ascii="Times New Roman" w:eastAsia="Times New Roman" w:hAnsi="Times New Roman" w:cs="Times New Roman"/>
                <w:b/>
                <w:bCs/>
                <w:sz w:val="24"/>
                <w:szCs w:val="24"/>
                <w:lang w:eastAsia="ru-RU"/>
              </w:rPr>
            </w:pPr>
            <w:r w:rsidRPr="008A0FAF">
              <w:rPr>
                <w:rFonts w:ascii="Times New Roman" w:eastAsia="Calibri" w:hAnsi="Times New Roman" w:cs="Times New Roman"/>
                <w:b/>
                <w:iCs/>
                <w:sz w:val="24"/>
                <w:szCs w:val="24"/>
                <w:lang w:bidi="en-US"/>
              </w:rPr>
              <w:t xml:space="preserve">6. </w:t>
            </w:r>
            <w:r w:rsidR="00561476" w:rsidRPr="008A0FAF">
              <w:rPr>
                <w:rFonts w:ascii="Times New Roman" w:hAnsi="Times New Roman" w:cs="Times New Roman"/>
                <w:b/>
                <w:bCs/>
                <w:sz w:val="24"/>
                <w:szCs w:val="24"/>
              </w:rPr>
              <w:t>Коэффициент оборачиваемости запасов сырья и материалов определяется как отношение:</w:t>
            </w:r>
          </w:p>
        </w:tc>
      </w:tr>
    </w:tbl>
    <w:p w14:paraId="0CE08313" w14:textId="0CD860E3" w:rsidR="00631677" w:rsidRPr="008A0FAF" w:rsidRDefault="00A908B1" w:rsidP="00D77BBA">
      <w:pPr>
        <w:tabs>
          <w:tab w:val="left" w:pos="360"/>
          <w:tab w:val="left" w:pos="4680"/>
        </w:tabs>
        <w:spacing w:after="0" w:line="240" w:lineRule="auto"/>
        <w:contextualSpacing/>
        <w:jc w:val="both"/>
        <w:rPr>
          <w:rFonts w:ascii="Times New Roman" w:eastAsia="Calibri" w:hAnsi="Times New Roman" w:cs="Times New Roman"/>
          <w:sz w:val="24"/>
          <w:szCs w:val="24"/>
          <w:lang w:eastAsia="ru-RU"/>
        </w:rPr>
      </w:pPr>
      <w:r w:rsidRPr="008A0FAF">
        <w:rPr>
          <w:rFonts w:ascii="Times New Roman" w:eastAsia="Calibri" w:hAnsi="Times New Roman" w:cs="Times New Roman"/>
          <w:sz w:val="24"/>
          <w:szCs w:val="24"/>
          <w:lang w:val="en-US"/>
        </w:rPr>
        <w:t>A</w:t>
      </w:r>
      <w:r w:rsidRPr="008A0FAF">
        <w:rPr>
          <w:rFonts w:ascii="Times New Roman" w:eastAsia="Calibri" w:hAnsi="Times New Roman" w:cs="Times New Roman"/>
          <w:sz w:val="24"/>
          <w:szCs w:val="24"/>
        </w:rPr>
        <w:t xml:space="preserve">) </w:t>
      </w:r>
      <w:r w:rsidR="00561476" w:rsidRPr="008A0FAF">
        <w:rPr>
          <w:rFonts w:ascii="Times New Roman" w:hAnsi="Times New Roman"/>
          <w:sz w:val="24"/>
          <w:szCs w:val="24"/>
        </w:rPr>
        <w:t>себестоимости израсходованных материалов к средней величине запасов сырья и материалов;</w:t>
      </w:r>
    </w:p>
    <w:p w14:paraId="13A08AD9" w14:textId="2C2949A3" w:rsidR="001E209A" w:rsidRPr="008A0FAF" w:rsidRDefault="00A908B1" w:rsidP="00D77BBA">
      <w:pPr>
        <w:tabs>
          <w:tab w:val="left" w:pos="360"/>
          <w:tab w:val="left" w:pos="4680"/>
        </w:tabs>
        <w:spacing w:after="0" w:line="240" w:lineRule="auto"/>
        <w:contextualSpacing/>
        <w:jc w:val="both"/>
        <w:rPr>
          <w:rFonts w:ascii="Times New Roman" w:hAnsi="Times New Roman" w:cs="Times New Roman"/>
          <w:sz w:val="24"/>
          <w:szCs w:val="24"/>
        </w:rPr>
      </w:pPr>
      <w:r w:rsidRPr="008A0FAF">
        <w:rPr>
          <w:rFonts w:ascii="Times New Roman" w:eastAsia="Calibri" w:hAnsi="Times New Roman" w:cs="Times New Roman"/>
          <w:sz w:val="24"/>
          <w:szCs w:val="24"/>
          <w:lang w:val="en-US" w:eastAsia="ru-RU"/>
        </w:rPr>
        <w:t>B</w:t>
      </w:r>
      <w:r w:rsidRPr="008A0FAF">
        <w:rPr>
          <w:rFonts w:ascii="Times New Roman" w:eastAsia="Calibri" w:hAnsi="Times New Roman" w:cs="Times New Roman"/>
          <w:sz w:val="24"/>
          <w:szCs w:val="24"/>
          <w:lang w:eastAsia="ru-RU"/>
        </w:rPr>
        <w:t xml:space="preserve">) </w:t>
      </w:r>
      <w:r w:rsidR="00561476" w:rsidRPr="008A0FAF">
        <w:rPr>
          <w:rFonts w:ascii="Times New Roman" w:hAnsi="Times New Roman" w:cs="Times New Roman"/>
          <w:sz w:val="24"/>
          <w:szCs w:val="24"/>
        </w:rPr>
        <w:t>объема запасов сырья и материалов за период к сумме сырья и материалов в объеме продаж за период;</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4"/>
      </w:tblGrid>
      <w:tr w:rsidR="00CF74BE" w:rsidRPr="008A0FAF" w14:paraId="148FBC32" w14:textId="77777777" w:rsidTr="005E011C">
        <w:trPr>
          <w:trHeight w:val="280"/>
        </w:trPr>
        <w:tc>
          <w:tcPr>
            <w:tcW w:w="8964" w:type="dxa"/>
          </w:tcPr>
          <w:p w14:paraId="1905F4DF" w14:textId="1DCF33E7" w:rsidR="00CF74BE" w:rsidRPr="008A0FAF" w:rsidRDefault="00CF74BE" w:rsidP="005E0954">
            <w:pPr>
              <w:jc w:val="both"/>
              <w:rPr>
                <w:rFonts w:ascii="Times New Roman" w:hAnsi="Times New Roman" w:cs="Times New Roman"/>
                <w:sz w:val="24"/>
                <w:szCs w:val="24"/>
              </w:rPr>
            </w:pPr>
            <w:r w:rsidRPr="008A0FAF">
              <w:rPr>
                <w:rFonts w:ascii="Times New Roman" w:hAnsi="Times New Roman" w:cs="Times New Roman"/>
                <w:sz w:val="24"/>
                <w:szCs w:val="24"/>
              </w:rPr>
              <w:t xml:space="preserve">С) </w:t>
            </w:r>
            <w:r w:rsidR="00561476" w:rsidRPr="008A0FAF">
              <w:rPr>
                <w:rFonts w:ascii="Times New Roman" w:hAnsi="Times New Roman" w:cs="Times New Roman"/>
                <w:sz w:val="24"/>
                <w:szCs w:val="24"/>
              </w:rPr>
              <w:t>выручки от израсходованных материалов к средней величине запасов сырья и материалов;</w:t>
            </w:r>
          </w:p>
        </w:tc>
      </w:tr>
    </w:tbl>
    <w:p w14:paraId="693391F1" w14:textId="77777777" w:rsidR="00D75933" w:rsidRPr="008A0FAF" w:rsidRDefault="00D75933" w:rsidP="00666F57">
      <w:pPr>
        <w:tabs>
          <w:tab w:val="left" w:pos="360"/>
          <w:tab w:val="left" w:pos="4680"/>
        </w:tabs>
        <w:spacing w:after="0" w:line="240" w:lineRule="auto"/>
        <w:contextualSpacing/>
        <w:jc w:val="both"/>
        <w:rPr>
          <w:rFonts w:ascii="Times New Roman" w:eastAsia="Calibri" w:hAnsi="Times New Roman" w:cs="Times New Roman"/>
          <w:iCs/>
          <w:sz w:val="24"/>
          <w:szCs w:val="24"/>
          <w:lang w:bidi="en-US"/>
        </w:rPr>
      </w:pPr>
    </w:p>
    <w:tbl>
      <w:tblPr>
        <w:tblW w:w="9923" w:type="dxa"/>
        <w:tblInd w:w="-34" w:type="dxa"/>
        <w:tblLayout w:type="fixed"/>
        <w:tblLook w:val="04A0" w:firstRow="1" w:lastRow="0" w:firstColumn="1" w:lastColumn="0" w:noHBand="0" w:noVBand="1"/>
      </w:tblPr>
      <w:tblGrid>
        <w:gridCol w:w="9923"/>
      </w:tblGrid>
      <w:tr w:rsidR="00C2390D" w:rsidRPr="008A0FAF" w14:paraId="20EA5F03" w14:textId="77777777" w:rsidTr="00516C4E">
        <w:trPr>
          <w:trHeight w:val="280"/>
        </w:trPr>
        <w:tc>
          <w:tcPr>
            <w:tcW w:w="9923" w:type="dxa"/>
            <w:vAlign w:val="center"/>
          </w:tcPr>
          <w:p w14:paraId="7A72CB33" w14:textId="6345E766" w:rsidR="00C2390D" w:rsidRPr="008A0FAF" w:rsidRDefault="000526E7" w:rsidP="00516C4E">
            <w:pPr>
              <w:tabs>
                <w:tab w:val="left" w:pos="330"/>
              </w:tabs>
              <w:spacing w:after="0"/>
              <w:jc w:val="both"/>
              <w:rPr>
                <w:rFonts w:ascii="Times New Roman" w:hAnsi="Times New Roman" w:cs="Times New Roman"/>
                <w:b/>
                <w:bCs/>
                <w:sz w:val="24"/>
                <w:szCs w:val="24"/>
              </w:rPr>
            </w:pPr>
            <w:r w:rsidRPr="008A0FAF">
              <w:rPr>
                <w:rFonts w:ascii="Times New Roman" w:eastAsia="Calibri" w:hAnsi="Times New Roman" w:cs="Times New Roman"/>
                <w:b/>
                <w:iCs/>
                <w:sz w:val="24"/>
                <w:szCs w:val="24"/>
                <w:lang w:bidi="en-US"/>
              </w:rPr>
              <w:t xml:space="preserve">7. </w:t>
            </w:r>
            <w:r w:rsidR="009D6F2D" w:rsidRPr="008A0FAF">
              <w:rPr>
                <w:rFonts w:ascii="Times New Roman" w:hAnsi="Times New Roman"/>
                <w:b/>
                <w:bCs/>
                <w:sz w:val="24"/>
                <w:szCs w:val="24"/>
              </w:rPr>
              <w:t>Рентабельность основной деятельности предприятия выражается отношением:</w:t>
            </w:r>
          </w:p>
        </w:tc>
      </w:tr>
    </w:tbl>
    <w:p w14:paraId="47FF03F0" w14:textId="34AE203E" w:rsidR="005D407B" w:rsidRPr="008A0FAF" w:rsidRDefault="00A908B1" w:rsidP="009D6F2D">
      <w:pPr>
        <w:pStyle w:val="a9"/>
        <w:ind w:left="0" w:firstLine="0"/>
        <w:jc w:val="both"/>
        <w:rPr>
          <w:rFonts w:ascii="Times New Roman" w:eastAsia="Calibri" w:hAnsi="Times New Roman"/>
          <w:sz w:val="24"/>
        </w:rPr>
      </w:pPr>
      <w:r w:rsidRPr="008A0FAF">
        <w:rPr>
          <w:rFonts w:ascii="Times New Roman" w:eastAsia="Calibri" w:hAnsi="Times New Roman"/>
          <w:sz w:val="24"/>
          <w:lang w:val="en-US"/>
        </w:rPr>
        <w:t>A</w:t>
      </w:r>
      <w:r w:rsidRPr="008A0FAF">
        <w:rPr>
          <w:rFonts w:ascii="Times New Roman" w:eastAsia="Calibri" w:hAnsi="Times New Roman"/>
          <w:sz w:val="24"/>
        </w:rPr>
        <w:t xml:space="preserve">) </w:t>
      </w:r>
      <w:r w:rsidR="009D6F2D" w:rsidRPr="008A0FAF">
        <w:rPr>
          <w:rFonts w:ascii="Times New Roman" w:hAnsi="Times New Roman"/>
          <w:sz w:val="24"/>
        </w:rPr>
        <w:t>прибыль от реализации продукции (работ, услуг) / себестоимость реализации продукции (работ, услуг);</w:t>
      </w:r>
    </w:p>
    <w:p w14:paraId="25AEDA97" w14:textId="72C3D45F" w:rsidR="001E209A" w:rsidRPr="008A0FAF" w:rsidRDefault="00A908B1" w:rsidP="00473BD5">
      <w:pPr>
        <w:pStyle w:val="a9"/>
        <w:jc w:val="both"/>
        <w:rPr>
          <w:rFonts w:ascii="Times New Roman" w:hAnsi="Times New Roman"/>
          <w:sz w:val="24"/>
          <w:lang w:val="en-US"/>
        </w:rPr>
      </w:pPr>
      <w:r w:rsidRPr="008A0FAF">
        <w:rPr>
          <w:rFonts w:ascii="Times New Roman" w:eastAsia="Calibri" w:hAnsi="Times New Roman"/>
          <w:sz w:val="24"/>
          <w:lang w:val="en-US"/>
        </w:rPr>
        <w:t>B</w:t>
      </w:r>
      <w:r w:rsidRPr="008A0FAF">
        <w:rPr>
          <w:rFonts w:ascii="Times New Roman" w:eastAsia="Calibri" w:hAnsi="Times New Roman"/>
          <w:sz w:val="24"/>
        </w:rPr>
        <w:t xml:space="preserve">) </w:t>
      </w:r>
      <w:r w:rsidR="009D6F2D" w:rsidRPr="008A0FAF">
        <w:rPr>
          <w:rFonts w:ascii="Times New Roman" w:hAnsi="Times New Roman"/>
          <w:sz w:val="24"/>
        </w:rPr>
        <w:t>чистая прибыль / стоимость внеоборотных активов;</w:t>
      </w:r>
    </w:p>
    <w:p w14:paraId="092882E7" w14:textId="6BA259E3" w:rsidR="00BF5C3A" w:rsidRPr="008A0FAF" w:rsidRDefault="00BF5C3A" w:rsidP="00473BD5">
      <w:pPr>
        <w:pStyle w:val="a9"/>
        <w:jc w:val="both"/>
        <w:rPr>
          <w:rFonts w:ascii="Times New Roman" w:hAnsi="Times New Roman"/>
          <w:sz w:val="28"/>
          <w:szCs w:val="28"/>
        </w:rPr>
      </w:pPr>
      <w:r w:rsidRPr="008A0FAF">
        <w:rPr>
          <w:rFonts w:ascii="Times New Roman" w:eastAsia="Calibri" w:hAnsi="Times New Roman"/>
          <w:sz w:val="24"/>
          <w:lang w:val="en-US"/>
        </w:rPr>
        <w:t>C</w:t>
      </w:r>
      <w:r w:rsidRPr="008A0FAF">
        <w:rPr>
          <w:rFonts w:ascii="Times New Roman" w:eastAsia="Calibri" w:hAnsi="Times New Roman"/>
          <w:sz w:val="24"/>
        </w:rPr>
        <w:t xml:space="preserve">) </w:t>
      </w:r>
      <w:r w:rsidRPr="008A0FAF">
        <w:rPr>
          <w:rFonts w:ascii="Times New Roman" w:hAnsi="Times New Roman"/>
          <w:sz w:val="24"/>
          <w:szCs w:val="28"/>
        </w:rPr>
        <w:t>чистая прибыль /средняя за период величина собственного капитала и резервов;</w:t>
      </w:r>
    </w:p>
    <w:p w14:paraId="3A3AEE7E" w14:textId="77777777" w:rsidR="009D6F2D" w:rsidRPr="008A0FAF" w:rsidRDefault="009D6F2D" w:rsidP="00473BD5">
      <w:pPr>
        <w:pStyle w:val="a9"/>
        <w:jc w:val="both"/>
        <w:rPr>
          <w:rFonts w:ascii="Times New Roman" w:hAnsi="Times New Roman"/>
          <w:sz w:val="24"/>
        </w:rPr>
      </w:pPr>
    </w:p>
    <w:p w14:paraId="216B11B7" w14:textId="1DF11359" w:rsidR="00473BD5" w:rsidRPr="008A0FAF" w:rsidRDefault="000526E7" w:rsidP="00ED57EE">
      <w:pPr>
        <w:pStyle w:val="aa"/>
        <w:spacing w:line="240" w:lineRule="auto"/>
        <w:rPr>
          <w:rFonts w:eastAsia="Calibri"/>
          <w:lang w:eastAsia="ru-RU"/>
        </w:rPr>
      </w:pPr>
      <w:r w:rsidRPr="008A0FAF">
        <w:rPr>
          <w:rFonts w:eastAsia="Times New Roman"/>
          <w:b/>
          <w:lang w:eastAsia="ru-RU"/>
        </w:rPr>
        <w:lastRenderedPageBreak/>
        <w:t xml:space="preserve">8. </w:t>
      </w:r>
      <w:r w:rsidR="00DB13BC" w:rsidRPr="008A0FAF">
        <w:rPr>
          <w:rFonts w:eastAsia="Times New Roman"/>
          <w:b/>
          <w:bCs/>
          <w:lang w:eastAsia="ru-RU"/>
        </w:rPr>
        <w:t>Рынок, предназначенный для обращения ранее выпущенных ценных бумаг, это:</w:t>
      </w:r>
    </w:p>
    <w:tbl>
      <w:tblPr>
        <w:tblW w:w="9503" w:type="dxa"/>
        <w:tblInd w:w="-34" w:type="dxa"/>
        <w:tblLayout w:type="fixed"/>
        <w:tblLook w:val="04A0" w:firstRow="1" w:lastRow="0" w:firstColumn="1" w:lastColumn="0" w:noHBand="0" w:noVBand="1"/>
      </w:tblPr>
      <w:tblGrid>
        <w:gridCol w:w="9503"/>
      </w:tblGrid>
      <w:tr w:rsidR="00473BD5" w:rsidRPr="008A0FAF" w14:paraId="774A480E" w14:textId="77777777" w:rsidTr="00473BD5">
        <w:trPr>
          <w:trHeight w:val="280"/>
        </w:trPr>
        <w:tc>
          <w:tcPr>
            <w:tcW w:w="9503" w:type="dxa"/>
            <w:vAlign w:val="center"/>
            <w:hideMark/>
          </w:tcPr>
          <w:p w14:paraId="1C941084" w14:textId="7C0721E7" w:rsidR="00473BD5" w:rsidRPr="008A0FAF" w:rsidRDefault="00A908B1" w:rsidP="00702403">
            <w:pPr>
              <w:spacing w:after="0" w:line="240" w:lineRule="auto"/>
              <w:jc w:val="both"/>
              <w:rPr>
                <w:rFonts w:ascii="Times New Roman" w:hAnsi="Times New Roman" w:cs="Times New Roman"/>
                <w:sz w:val="24"/>
                <w:szCs w:val="24"/>
              </w:rPr>
            </w:pPr>
            <w:r w:rsidRPr="008A0FAF">
              <w:rPr>
                <w:rFonts w:ascii="Times New Roman" w:eastAsia="Calibri" w:hAnsi="Times New Roman" w:cs="Times New Roman"/>
                <w:sz w:val="24"/>
                <w:szCs w:val="24"/>
                <w:lang w:val="en-US" w:eastAsia="ru-RU"/>
              </w:rPr>
              <w:t>A</w:t>
            </w:r>
            <w:r w:rsidRPr="008A0FAF">
              <w:rPr>
                <w:rFonts w:ascii="Times New Roman" w:eastAsia="Calibri" w:hAnsi="Times New Roman" w:cs="Times New Roman"/>
                <w:sz w:val="24"/>
                <w:szCs w:val="24"/>
                <w:lang w:eastAsia="ru-RU"/>
              </w:rPr>
              <w:t xml:space="preserve">) </w:t>
            </w:r>
            <w:r w:rsidR="00DB13BC" w:rsidRPr="008A0FAF">
              <w:rPr>
                <w:rFonts w:ascii="Times New Roman" w:eastAsia="Times New Roman" w:hAnsi="Times New Roman" w:cs="Times New Roman"/>
                <w:sz w:val="24"/>
                <w:szCs w:val="24"/>
                <w:lang w:eastAsia="ru-RU"/>
              </w:rPr>
              <w:t>межбанковский рынок</w:t>
            </w:r>
            <w:r w:rsidR="00216AA3" w:rsidRPr="008A0FAF">
              <w:rPr>
                <w:rFonts w:ascii="Times New Roman" w:eastAsia="Times New Roman" w:hAnsi="Times New Roman" w:cs="Times New Roman"/>
                <w:sz w:val="24"/>
                <w:szCs w:val="24"/>
                <w:lang w:eastAsia="ru-RU"/>
              </w:rPr>
              <w:t>;</w:t>
            </w:r>
          </w:p>
        </w:tc>
      </w:tr>
    </w:tbl>
    <w:p w14:paraId="50F9BD08" w14:textId="432DEAB8" w:rsidR="00666F57" w:rsidRPr="008A0FAF" w:rsidRDefault="00A908B1" w:rsidP="00ED57EE">
      <w:pPr>
        <w:pStyle w:val="aa"/>
        <w:spacing w:line="240" w:lineRule="auto"/>
        <w:rPr>
          <w:rFonts w:eastAsia="Times New Roman"/>
          <w:lang w:eastAsia="ru-RU"/>
        </w:rPr>
      </w:pPr>
      <w:r w:rsidRPr="008A0FAF">
        <w:rPr>
          <w:rFonts w:eastAsia="Calibri"/>
          <w:lang w:val="en-US" w:eastAsia="ru-RU"/>
        </w:rPr>
        <w:t>B</w:t>
      </w:r>
      <w:r w:rsidRPr="008A0FAF">
        <w:rPr>
          <w:rFonts w:eastAsia="Calibri"/>
          <w:lang w:eastAsia="ru-RU"/>
        </w:rPr>
        <w:t xml:space="preserve">) </w:t>
      </w:r>
      <w:r w:rsidR="00DB13BC" w:rsidRPr="008A0FAF">
        <w:t>денежный рынок</w:t>
      </w:r>
      <w:r w:rsidR="00216AA3" w:rsidRPr="008A0FAF">
        <w:rPr>
          <w:rFonts w:eastAsia="Times New Roman"/>
          <w:lang w:eastAsia="ru-RU"/>
        </w:rPr>
        <w:t>;</w:t>
      </w:r>
    </w:p>
    <w:tbl>
      <w:tblPr>
        <w:tblW w:w="9360" w:type="dxa"/>
        <w:tblInd w:w="-34" w:type="dxa"/>
        <w:tblLayout w:type="fixed"/>
        <w:tblLook w:val="04A0" w:firstRow="1" w:lastRow="0" w:firstColumn="1" w:lastColumn="0" w:noHBand="0" w:noVBand="1"/>
      </w:tblPr>
      <w:tblGrid>
        <w:gridCol w:w="9360"/>
      </w:tblGrid>
      <w:tr w:rsidR="00666F57" w:rsidRPr="008A0FAF" w14:paraId="748CF025" w14:textId="77777777" w:rsidTr="00666F57">
        <w:trPr>
          <w:trHeight w:val="230"/>
        </w:trPr>
        <w:tc>
          <w:tcPr>
            <w:tcW w:w="9360" w:type="dxa"/>
            <w:vAlign w:val="center"/>
            <w:hideMark/>
          </w:tcPr>
          <w:p w14:paraId="0005AB65" w14:textId="310526FC" w:rsidR="00666F57" w:rsidRPr="008A0FAF" w:rsidRDefault="00A908B1" w:rsidP="00ED57EE">
            <w:pPr>
              <w:spacing w:after="0" w:line="240" w:lineRule="auto"/>
              <w:jc w:val="both"/>
              <w:rPr>
                <w:rFonts w:ascii="Times New Roman" w:eastAsia="Times New Roman" w:hAnsi="Times New Roman" w:cs="Times New Roman"/>
                <w:sz w:val="24"/>
                <w:szCs w:val="24"/>
                <w:lang w:eastAsia="ru-RU"/>
              </w:rPr>
            </w:pPr>
            <w:r w:rsidRPr="008A0FAF">
              <w:rPr>
                <w:rFonts w:ascii="Times New Roman" w:eastAsia="Calibri" w:hAnsi="Times New Roman" w:cs="Times New Roman"/>
                <w:sz w:val="24"/>
                <w:szCs w:val="24"/>
                <w:lang w:val="en-US" w:eastAsia="ru-RU"/>
              </w:rPr>
              <w:t>C</w:t>
            </w:r>
            <w:r w:rsidRPr="008A0FAF">
              <w:rPr>
                <w:rFonts w:ascii="Times New Roman" w:eastAsia="Calibri" w:hAnsi="Times New Roman" w:cs="Times New Roman"/>
                <w:sz w:val="24"/>
                <w:szCs w:val="24"/>
                <w:lang w:eastAsia="ru-RU"/>
              </w:rPr>
              <w:t xml:space="preserve">) </w:t>
            </w:r>
            <w:r w:rsidR="00DB13BC" w:rsidRPr="008A0FAF">
              <w:rPr>
                <w:rFonts w:ascii="Times New Roman" w:hAnsi="Times New Roman"/>
                <w:sz w:val="24"/>
                <w:szCs w:val="24"/>
              </w:rPr>
              <w:t>вторичный рынок</w:t>
            </w:r>
            <w:r w:rsidR="00216AA3" w:rsidRPr="008A0FAF">
              <w:rPr>
                <w:rFonts w:ascii="Times New Roman" w:eastAsia="Times New Roman" w:hAnsi="Times New Roman" w:cs="Times New Roman"/>
                <w:sz w:val="24"/>
                <w:szCs w:val="24"/>
                <w:lang w:eastAsia="ru-RU"/>
              </w:rPr>
              <w:t>;</w:t>
            </w:r>
          </w:p>
        </w:tc>
      </w:tr>
    </w:tbl>
    <w:p w14:paraId="05EE756E" w14:textId="77777777" w:rsidR="009D6F2D" w:rsidRPr="008A0FAF" w:rsidRDefault="009D6F2D" w:rsidP="00717BE7">
      <w:pPr>
        <w:pStyle w:val="a9"/>
        <w:ind w:left="0" w:firstLine="0"/>
        <w:jc w:val="both"/>
        <w:rPr>
          <w:rFonts w:ascii="Times New Roman" w:hAnsi="Times New Roman"/>
          <w:b/>
          <w:sz w:val="24"/>
        </w:rPr>
      </w:pPr>
    </w:p>
    <w:p w14:paraId="178DCDE5" w14:textId="2491BC38" w:rsidR="00561476" w:rsidRPr="008A0FAF" w:rsidRDefault="000526E7" w:rsidP="00717BE7">
      <w:pPr>
        <w:pStyle w:val="a9"/>
        <w:ind w:left="0" w:firstLine="0"/>
        <w:jc w:val="both"/>
        <w:rPr>
          <w:rFonts w:ascii="Times New Roman" w:hAnsi="Times New Roman"/>
          <w:b/>
          <w:bCs/>
          <w:sz w:val="24"/>
        </w:rPr>
      </w:pPr>
      <w:r w:rsidRPr="008A0FAF">
        <w:rPr>
          <w:rFonts w:ascii="Times New Roman" w:hAnsi="Times New Roman"/>
          <w:b/>
          <w:sz w:val="24"/>
        </w:rPr>
        <w:t xml:space="preserve">9. </w:t>
      </w:r>
      <w:r w:rsidR="00561476" w:rsidRPr="008A0FAF">
        <w:rPr>
          <w:rFonts w:ascii="Times New Roman" w:hAnsi="Times New Roman"/>
          <w:b/>
          <w:bCs/>
          <w:sz w:val="24"/>
        </w:rPr>
        <w:t>Возможность погашать краткосрочную задолженность легкореализуемыми активами отражают показатели:</w:t>
      </w:r>
    </w:p>
    <w:p w14:paraId="3E40C451" w14:textId="77777777" w:rsidR="00561476" w:rsidRPr="008A0FAF" w:rsidRDefault="00A908B1" w:rsidP="00717BE7">
      <w:pPr>
        <w:pStyle w:val="a9"/>
        <w:ind w:left="0" w:firstLine="0"/>
        <w:jc w:val="both"/>
        <w:rPr>
          <w:rFonts w:ascii="Times New Roman" w:hAnsi="Times New Roman"/>
          <w:sz w:val="24"/>
        </w:rPr>
      </w:pPr>
      <w:r w:rsidRPr="008A0FAF">
        <w:rPr>
          <w:rFonts w:ascii="Times New Roman" w:eastAsia="Calibri" w:hAnsi="Times New Roman"/>
          <w:sz w:val="24"/>
          <w:lang w:val="en-US"/>
        </w:rPr>
        <w:t>A</w:t>
      </w:r>
      <w:r w:rsidRPr="008A0FAF">
        <w:rPr>
          <w:rFonts w:ascii="Times New Roman" w:eastAsia="Calibri" w:hAnsi="Times New Roman"/>
          <w:sz w:val="24"/>
        </w:rPr>
        <w:t xml:space="preserve">) </w:t>
      </w:r>
      <w:r w:rsidR="00561476" w:rsidRPr="008A0FAF">
        <w:rPr>
          <w:rFonts w:ascii="Times New Roman" w:hAnsi="Times New Roman"/>
          <w:sz w:val="24"/>
        </w:rPr>
        <w:t>хозяйственной деятельности;</w:t>
      </w:r>
    </w:p>
    <w:p w14:paraId="4BE7700E" w14:textId="4457E3B3" w:rsidR="00AF7CF6" w:rsidRPr="008A0FAF" w:rsidRDefault="00A908B1" w:rsidP="00717BE7">
      <w:pPr>
        <w:pStyle w:val="a9"/>
        <w:ind w:left="0" w:firstLine="0"/>
        <w:jc w:val="both"/>
        <w:rPr>
          <w:rFonts w:ascii="Times New Roman" w:hAnsi="Times New Roman"/>
          <w:sz w:val="24"/>
        </w:rPr>
      </w:pPr>
      <w:r w:rsidRPr="008A0FAF">
        <w:rPr>
          <w:rFonts w:ascii="Times New Roman" w:eastAsia="Calibri" w:hAnsi="Times New Roman"/>
          <w:sz w:val="24"/>
          <w:lang w:val="en-US"/>
        </w:rPr>
        <w:t>B</w:t>
      </w:r>
      <w:r w:rsidRPr="008A0FAF">
        <w:rPr>
          <w:rFonts w:ascii="Times New Roman" w:eastAsia="Calibri" w:hAnsi="Times New Roman"/>
          <w:sz w:val="24"/>
        </w:rPr>
        <w:t xml:space="preserve">) </w:t>
      </w:r>
      <w:r w:rsidR="00561476" w:rsidRPr="008A0FAF">
        <w:rPr>
          <w:rFonts w:ascii="Times New Roman" w:hAnsi="Times New Roman"/>
          <w:sz w:val="24"/>
        </w:rPr>
        <w:t>финансовой устойчивости;</w:t>
      </w:r>
    </w:p>
    <w:tbl>
      <w:tblPr>
        <w:tblStyle w:val="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3"/>
      </w:tblGrid>
      <w:tr w:rsidR="00AF7CF6" w:rsidRPr="008A0FAF" w14:paraId="54D630FB" w14:textId="77777777" w:rsidTr="00EC0391">
        <w:trPr>
          <w:trHeight w:val="280"/>
        </w:trPr>
        <w:tc>
          <w:tcPr>
            <w:tcW w:w="9213" w:type="dxa"/>
            <w:vAlign w:val="bottom"/>
          </w:tcPr>
          <w:p w14:paraId="1FF669DF" w14:textId="77777777" w:rsidR="00147CDD" w:rsidRPr="008A0FAF" w:rsidRDefault="00A908B1" w:rsidP="00473BD5">
            <w:pPr>
              <w:spacing w:before="20" w:after="20"/>
              <w:ind w:left="567" w:hanging="567"/>
              <w:contextualSpacing w:val="0"/>
              <w:rPr>
                <w:rFonts w:ascii="Times New Roman" w:hAnsi="Times New Roman" w:cs="Times New Roman"/>
                <w:sz w:val="24"/>
                <w:szCs w:val="24"/>
              </w:rPr>
            </w:pPr>
            <w:r w:rsidRPr="008A0FAF">
              <w:rPr>
                <w:rFonts w:ascii="Times New Roman" w:eastAsia="Calibri" w:hAnsi="Times New Roman" w:cs="Times New Roman"/>
                <w:sz w:val="24"/>
                <w:szCs w:val="24"/>
                <w:lang w:val="en-US" w:eastAsia="ru-RU"/>
              </w:rPr>
              <w:t>C</w:t>
            </w:r>
            <w:r w:rsidRPr="008A0FAF">
              <w:rPr>
                <w:rFonts w:ascii="Times New Roman" w:eastAsia="Calibri" w:hAnsi="Times New Roman" w:cs="Times New Roman"/>
                <w:sz w:val="24"/>
                <w:szCs w:val="24"/>
                <w:lang w:eastAsia="ru-RU"/>
              </w:rPr>
              <w:t xml:space="preserve">) </w:t>
            </w:r>
            <w:r w:rsidR="00561476" w:rsidRPr="008A0FAF">
              <w:rPr>
                <w:rFonts w:ascii="Times New Roman" w:hAnsi="Times New Roman" w:cs="Times New Roman"/>
                <w:sz w:val="24"/>
                <w:szCs w:val="24"/>
              </w:rPr>
              <w:t>деловой активности;</w:t>
            </w:r>
          </w:p>
          <w:p w14:paraId="3372C401" w14:textId="245587C6" w:rsidR="00561476" w:rsidRPr="008A0FAF" w:rsidRDefault="00561476" w:rsidP="00473BD5">
            <w:pPr>
              <w:spacing w:before="20" w:after="20"/>
              <w:ind w:left="567" w:hanging="567"/>
              <w:contextualSpacing w:val="0"/>
              <w:rPr>
                <w:rFonts w:ascii="Times New Roman" w:eastAsia="Times New Roman" w:hAnsi="Times New Roman" w:cs="Times New Roman"/>
                <w:sz w:val="24"/>
                <w:szCs w:val="24"/>
                <w:lang w:eastAsia="ru-RU"/>
              </w:rPr>
            </w:pPr>
          </w:p>
        </w:tc>
      </w:tr>
    </w:tbl>
    <w:p w14:paraId="6AB6BD28" w14:textId="77777777" w:rsidR="00DB13BC" w:rsidRPr="008A0FAF" w:rsidRDefault="000526E7" w:rsidP="005E0954">
      <w:pPr>
        <w:spacing w:after="0" w:line="240" w:lineRule="auto"/>
        <w:jc w:val="both"/>
        <w:rPr>
          <w:rFonts w:ascii="Times New Roman" w:eastAsia="Times New Roman" w:hAnsi="Times New Roman" w:cs="Times New Roman"/>
          <w:b/>
          <w:bCs/>
          <w:sz w:val="24"/>
          <w:szCs w:val="24"/>
          <w:lang w:eastAsia="ru-RU"/>
        </w:rPr>
      </w:pPr>
      <w:r w:rsidRPr="008A0FAF">
        <w:rPr>
          <w:rFonts w:ascii="Times New Roman" w:eastAsia="Times New Roman" w:hAnsi="Times New Roman" w:cs="Times New Roman"/>
          <w:b/>
          <w:sz w:val="24"/>
          <w:szCs w:val="24"/>
          <w:lang w:eastAsia="ru-RU"/>
        </w:rPr>
        <w:t xml:space="preserve">10. </w:t>
      </w:r>
      <w:r w:rsidR="00DB13BC" w:rsidRPr="008A0FAF">
        <w:rPr>
          <w:rFonts w:ascii="Times New Roman" w:eastAsia="Times New Roman" w:hAnsi="Times New Roman" w:cs="Times New Roman"/>
          <w:b/>
          <w:bCs/>
          <w:sz w:val="24"/>
          <w:szCs w:val="24"/>
          <w:lang w:eastAsia="ru-RU"/>
        </w:rPr>
        <w:t>Постоянные затраты — это:</w:t>
      </w:r>
    </w:p>
    <w:p w14:paraId="662C9F05" w14:textId="77777777" w:rsidR="00DB13BC" w:rsidRPr="008A0FAF" w:rsidRDefault="00A908B1" w:rsidP="005E0954">
      <w:pPr>
        <w:spacing w:after="0" w:line="240" w:lineRule="auto"/>
        <w:jc w:val="both"/>
        <w:rPr>
          <w:rFonts w:ascii="Times New Roman" w:eastAsia="Times New Roman" w:hAnsi="Times New Roman" w:cs="Times New Roman"/>
          <w:sz w:val="24"/>
          <w:szCs w:val="24"/>
          <w:lang w:eastAsia="ru-RU"/>
        </w:rPr>
      </w:pPr>
      <w:r w:rsidRPr="008A0FAF">
        <w:rPr>
          <w:rFonts w:ascii="Times New Roman" w:eastAsia="Calibri" w:hAnsi="Times New Roman" w:cs="Times New Roman"/>
          <w:sz w:val="24"/>
          <w:szCs w:val="24"/>
          <w:lang w:val="kk-KZ"/>
        </w:rPr>
        <w:t xml:space="preserve">A) </w:t>
      </w:r>
      <w:r w:rsidR="00DB13BC" w:rsidRPr="008A0FAF">
        <w:rPr>
          <w:rFonts w:ascii="Times New Roman" w:eastAsia="Times New Roman" w:hAnsi="Times New Roman" w:cs="Times New Roman"/>
          <w:sz w:val="24"/>
          <w:szCs w:val="24"/>
          <w:lang w:eastAsia="ru-RU"/>
        </w:rPr>
        <w:t>затраты, которые не зависят от динамики объема производства;</w:t>
      </w:r>
    </w:p>
    <w:p w14:paraId="270ADD1D" w14:textId="5C5EE0A5" w:rsidR="00B93C74" w:rsidRPr="008A0FAF" w:rsidRDefault="00A908B1" w:rsidP="005E0954">
      <w:pPr>
        <w:spacing w:after="0" w:line="240" w:lineRule="auto"/>
        <w:jc w:val="both"/>
        <w:rPr>
          <w:rFonts w:ascii="Times New Roman" w:hAnsi="Times New Roman" w:cs="Times New Roman"/>
          <w:sz w:val="24"/>
          <w:szCs w:val="24"/>
        </w:rPr>
      </w:pPr>
      <w:r w:rsidRPr="008A0FAF">
        <w:rPr>
          <w:rFonts w:ascii="Times New Roman" w:eastAsia="Calibri" w:hAnsi="Times New Roman" w:cs="Times New Roman"/>
          <w:sz w:val="24"/>
          <w:szCs w:val="24"/>
          <w:lang w:val="kk-KZ"/>
        </w:rPr>
        <w:t xml:space="preserve">B) </w:t>
      </w:r>
      <w:r w:rsidR="00DB13BC" w:rsidRPr="008A0FAF">
        <w:rPr>
          <w:rFonts w:ascii="Times New Roman" w:eastAsia="Times New Roman" w:hAnsi="Times New Roman" w:cs="Times New Roman"/>
          <w:sz w:val="24"/>
          <w:szCs w:val="24"/>
          <w:lang w:eastAsia="ru-RU"/>
        </w:rPr>
        <w:t>затраты, которые постоянно изменяются вместе с изменением объемов производства;</w:t>
      </w:r>
    </w:p>
    <w:tbl>
      <w:tblPr>
        <w:tblW w:w="9356" w:type="dxa"/>
        <w:tblInd w:w="-34" w:type="dxa"/>
        <w:tblLayout w:type="fixed"/>
        <w:tblLook w:val="04A0" w:firstRow="1" w:lastRow="0" w:firstColumn="1" w:lastColumn="0" w:noHBand="0" w:noVBand="1"/>
      </w:tblPr>
      <w:tblGrid>
        <w:gridCol w:w="9356"/>
      </w:tblGrid>
      <w:tr w:rsidR="00B93C74" w:rsidRPr="008A0FAF" w14:paraId="0C1B1333" w14:textId="77777777" w:rsidTr="006F7081">
        <w:trPr>
          <w:trHeight w:val="385"/>
        </w:trPr>
        <w:tc>
          <w:tcPr>
            <w:tcW w:w="9356" w:type="dxa"/>
            <w:vAlign w:val="center"/>
            <w:hideMark/>
          </w:tcPr>
          <w:p w14:paraId="66D1724E" w14:textId="77F05394" w:rsidR="00B93C74" w:rsidRPr="008A0FAF" w:rsidRDefault="00A908B1" w:rsidP="00DB13BC">
            <w:pPr>
              <w:spacing w:after="0" w:line="240" w:lineRule="auto"/>
              <w:jc w:val="both"/>
              <w:rPr>
                <w:rFonts w:ascii="Times New Roman" w:eastAsia="Times New Roman" w:hAnsi="Times New Roman" w:cs="Times New Roman"/>
                <w:sz w:val="24"/>
                <w:szCs w:val="24"/>
                <w:lang w:eastAsia="ru-RU"/>
              </w:rPr>
            </w:pPr>
            <w:r w:rsidRPr="008A0FAF">
              <w:rPr>
                <w:rFonts w:ascii="Times New Roman" w:eastAsia="Calibri" w:hAnsi="Times New Roman" w:cs="Times New Roman"/>
                <w:sz w:val="24"/>
                <w:szCs w:val="24"/>
                <w:lang w:val="en-US" w:eastAsia="ru-RU"/>
              </w:rPr>
              <w:t>C</w:t>
            </w:r>
            <w:r w:rsidRPr="008A0FAF">
              <w:rPr>
                <w:rFonts w:ascii="Times New Roman" w:eastAsia="Calibri" w:hAnsi="Times New Roman" w:cs="Times New Roman"/>
                <w:sz w:val="24"/>
                <w:szCs w:val="24"/>
                <w:lang w:eastAsia="ru-RU"/>
              </w:rPr>
              <w:t>)</w:t>
            </w:r>
            <w:r w:rsidRPr="008A0FAF">
              <w:rPr>
                <w:rFonts w:ascii="Times New Roman" w:eastAsia="Calibri" w:hAnsi="Times New Roman" w:cs="Times New Roman"/>
                <w:bCs/>
                <w:sz w:val="24"/>
                <w:szCs w:val="24"/>
                <w:lang w:eastAsia="ru-RU"/>
              </w:rPr>
              <w:t xml:space="preserve"> </w:t>
            </w:r>
            <w:r w:rsidR="00DB13BC" w:rsidRPr="008A0FAF">
              <w:rPr>
                <w:rFonts w:ascii="Times New Roman" w:eastAsia="Times New Roman" w:hAnsi="Times New Roman" w:cs="Times New Roman"/>
                <w:sz w:val="24"/>
                <w:szCs w:val="24"/>
                <w:lang w:eastAsia="ru-RU"/>
              </w:rPr>
              <w:t>часть себестоимости единицы продукции, которая остается неизменной с ростом объема производства;</w:t>
            </w:r>
          </w:p>
        </w:tc>
      </w:tr>
    </w:tbl>
    <w:p w14:paraId="53F7DC6C" w14:textId="77777777" w:rsidR="0001182C" w:rsidRPr="008A0FAF" w:rsidRDefault="0001182C" w:rsidP="00666F57">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p>
    <w:p w14:paraId="6C12FD65" w14:textId="56F4DE5A" w:rsidR="005D407B" w:rsidRPr="008A0FAF" w:rsidRDefault="000526E7" w:rsidP="00E91492">
      <w:pPr>
        <w:spacing w:after="0"/>
        <w:jc w:val="both"/>
        <w:rPr>
          <w:rFonts w:ascii="Times New Roman" w:hAnsi="Times New Roman" w:cs="Times New Roman"/>
          <w:sz w:val="24"/>
          <w:szCs w:val="24"/>
        </w:rPr>
      </w:pPr>
      <w:r w:rsidRPr="008A0FAF">
        <w:rPr>
          <w:rFonts w:ascii="Times New Roman" w:hAnsi="Times New Roman" w:cs="Times New Roman"/>
          <w:b/>
          <w:sz w:val="24"/>
          <w:szCs w:val="24"/>
          <w:lang w:val="kk-KZ"/>
        </w:rPr>
        <w:t xml:space="preserve">11. </w:t>
      </w:r>
      <w:r w:rsidR="009D6F2D" w:rsidRPr="008A0FAF">
        <w:rPr>
          <w:rFonts w:ascii="Times New Roman" w:eastAsia="Times New Roman" w:hAnsi="Times New Roman" w:cs="Times New Roman"/>
          <w:b/>
          <w:bCs/>
          <w:sz w:val="24"/>
          <w:szCs w:val="24"/>
          <w:lang w:eastAsia="ru-RU"/>
        </w:rPr>
        <w:t>Портфели роста:</w:t>
      </w:r>
    </w:p>
    <w:p w14:paraId="3089CDE5" w14:textId="77777777" w:rsidR="009D6F2D" w:rsidRPr="008A0FAF" w:rsidRDefault="00A908B1" w:rsidP="00E91492">
      <w:pPr>
        <w:spacing w:after="0"/>
        <w:jc w:val="both"/>
        <w:rPr>
          <w:rFonts w:ascii="Times New Roman" w:eastAsia="Times New Roman" w:hAnsi="Times New Roman" w:cs="Times New Roman"/>
          <w:sz w:val="24"/>
          <w:szCs w:val="24"/>
          <w:lang w:eastAsia="ru-RU"/>
        </w:rPr>
      </w:pPr>
      <w:r w:rsidRPr="008A0FAF">
        <w:rPr>
          <w:rFonts w:ascii="Times New Roman" w:hAnsi="Times New Roman" w:cs="Times New Roman"/>
          <w:sz w:val="24"/>
          <w:szCs w:val="24"/>
        </w:rPr>
        <w:t xml:space="preserve">А) </w:t>
      </w:r>
      <w:r w:rsidR="009D6F2D" w:rsidRPr="008A0FAF">
        <w:rPr>
          <w:rFonts w:ascii="Times New Roman" w:eastAsia="Times New Roman" w:hAnsi="Times New Roman" w:cs="Times New Roman"/>
          <w:sz w:val="24"/>
          <w:szCs w:val="24"/>
          <w:lang w:eastAsia="ru-RU"/>
        </w:rPr>
        <w:t>служат получению высоких текущих доходов;</w:t>
      </w:r>
    </w:p>
    <w:p w14:paraId="03C93097" w14:textId="5308B096" w:rsidR="00D75933" w:rsidRPr="008A0FAF" w:rsidRDefault="00A908B1" w:rsidP="00E91492">
      <w:pPr>
        <w:spacing w:after="0"/>
        <w:jc w:val="both"/>
        <w:rPr>
          <w:rFonts w:ascii="Times New Roman" w:hAnsi="Times New Roman" w:cs="Times New Roman"/>
          <w:sz w:val="24"/>
          <w:szCs w:val="24"/>
        </w:rPr>
      </w:pPr>
      <w:r w:rsidRPr="008A0FAF">
        <w:rPr>
          <w:rFonts w:ascii="Times New Roman" w:hAnsi="Times New Roman" w:cs="Times New Roman"/>
          <w:sz w:val="24"/>
          <w:szCs w:val="24"/>
        </w:rPr>
        <w:t xml:space="preserve">В) </w:t>
      </w:r>
      <w:r w:rsidR="009D6F2D" w:rsidRPr="008A0FAF">
        <w:rPr>
          <w:rFonts w:ascii="Times New Roman" w:eastAsia="Times New Roman" w:hAnsi="Times New Roman" w:cs="Times New Roman"/>
          <w:sz w:val="24"/>
          <w:szCs w:val="24"/>
          <w:lang w:eastAsia="ru-RU"/>
        </w:rPr>
        <w:t>состоят из акций, курс которых растет;</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4"/>
      </w:tblGrid>
      <w:tr w:rsidR="00FD43DB" w:rsidRPr="008A0FAF" w14:paraId="05E4ED08" w14:textId="77777777" w:rsidTr="00D75933">
        <w:trPr>
          <w:trHeight w:val="80"/>
        </w:trPr>
        <w:tc>
          <w:tcPr>
            <w:tcW w:w="8964" w:type="dxa"/>
            <w:vAlign w:val="center"/>
          </w:tcPr>
          <w:p w14:paraId="5859BE43" w14:textId="76F72CF1" w:rsidR="00FD43DB" w:rsidRPr="008A0FAF" w:rsidRDefault="00A908B1" w:rsidP="006A57A2">
            <w:pPr>
              <w:rPr>
                <w:rFonts w:ascii="Times New Roman" w:eastAsia="Times New Roman" w:hAnsi="Times New Roman" w:cs="Times New Roman"/>
                <w:sz w:val="24"/>
                <w:szCs w:val="24"/>
                <w:lang w:eastAsia="ru-RU"/>
              </w:rPr>
            </w:pPr>
            <w:r w:rsidRPr="008A0FAF">
              <w:rPr>
                <w:rFonts w:ascii="Times New Roman" w:eastAsia="Times New Roman" w:hAnsi="Times New Roman" w:cs="Times New Roman"/>
                <w:sz w:val="24"/>
                <w:szCs w:val="24"/>
                <w:lang w:eastAsia="ru-RU"/>
              </w:rPr>
              <w:t xml:space="preserve">С) </w:t>
            </w:r>
            <w:r w:rsidR="009D6F2D" w:rsidRPr="008A0FAF">
              <w:rPr>
                <w:rFonts w:ascii="Times New Roman" w:eastAsia="Times New Roman" w:hAnsi="Times New Roman" w:cs="Times New Roman"/>
                <w:sz w:val="24"/>
                <w:szCs w:val="24"/>
                <w:lang w:eastAsia="ru-RU"/>
              </w:rPr>
              <w:t>состоят из акций, курс которых падает;</w:t>
            </w:r>
          </w:p>
        </w:tc>
      </w:tr>
      <w:tr w:rsidR="00FD43DB" w:rsidRPr="008A0FAF" w14:paraId="743A18D5" w14:textId="77777777" w:rsidTr="00D75933">
        <w:trPr>
          <w:trHeight w:val="80"/>
        </w:trPr>
        <w:tc>
          <w:tcPr>
            <w:tcW w:w="8964" w:type="dxa"/>
            <w:vAlign w:val="center"/>
          </w:tcPr>
          <w:p w14:paraId="3A65F378" w14:textId="77777777" w:rsidR="00FD43DB" w:rsidRPr="008A0FAF" w:rsidRDefault="00FD43DB" w:rsidP="00666F57">
            <w:pPr>
              <w:rPr>
                <w:rFonts w:ascii="Times New Roman" w:eastAsia="Times New Roman" w:hAnsi="Times New Roman" w:cs="Times New Roman"/>
                <w:sz w:val="24"/>
                <w:szCs w:val="24"/>
                <w:lang w:eastAsia="ru-RU"/>
              </w:rPr>
            </w:pPr>
          </w:p>
        </w:tc>
      </w:tr>
    </w:tbl>
    <w:tbl>
      <w:tblPr>
        <w:tblStyle w:val="63"/>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2E35E5" w:rsidRPr="008A0FAF" w14:paraId="6B7A28EC" w14:textId="77777777" w:rsidTr="00516C4E">
        <w:trPr>
          <w:trHeight w:val="210"/>
        </w:trPr>
        <w:tc>
          <w:tcPr>
            <w:tcW w:w="10173" w:type="dxa"/>
            <w:noWrap/>
            <w:vAlign w:val="center"/>
          </w:tcPr>
          <w:p w14:paraId="7782AED5" w14:textId="458C4C75" w:rsidR="002E35E5" w:rsidRPr="008A0FAF" w:rsidRDefault="000526E7" w:rsidP="005A41E7">
            <w:pPr>
              <w:tabs>
                <w:tab w:val="left" w:pos="315"/>
              </w:tabs>
              <w:jc w:val="both"/>
              <w:rPr>
                <w:rFonts w:ascii="Times New Roman" w:eastAsia="Times New Roman" w:hAnsi="Times New Roman" w:cs="Times New Roman"/>
                <w:b/>
                <w:bCs/>
                <w:kern w:val="0"/>
                <w:sz w:val="24"/>
                <w:szCs w:val="24"/>
                <w:lang w:eastAsia="ru-RU"/>
                <w14:numSpacing w14:val="default"/>
              </w:rPr>
            </w:pPr>
            <w:r w:rsidRPr="008A0FAF">
              <w:rPr>
                <w:rFonts w:ascii="Times New Roman" w:eastAsia="Times New Roman" w:hAnsi="Times New Roman" w:cs="Times New Roman"/>
                <w:b/>
                <w:sz w:val="24"/>
                <w:szCs w:val="24"/>
                <w:lang w:eastAsia="ru-RU"/>
              </w:rPr>
              <w:t xml:space="preserve">12. </w:t>
            </w:r>
            <w:r w:rsidR="00561476" w:rsidRPr="008A0FAF">
              <w:rPr>
                <w:rFonts w:ascii="Times New Roman" w:eastAsia="Times New Roman" w:hAnsi="Times New Roman" w:cs="Times New Roman"/>
                <w:b/>
                <w:bCs/>
                <w:sz w:val="24"/>
                <w:szCs w:val="24"/>
                <w:lang w:eastAsia="ru-RU"/>
              </w:rPr>
              <w:t>Источники заемного финансирования капитальных вложений должны удовлетворять требованию:</w:t>
            </w:r>
          </w:p>
        </w:tc>
      </w:tr>
    </w:tbl>
    <w:p w14:paraId="30DAF6DA" w14:textId="77777777" w:rsidR="00561476" w:rsidRPr="008A0FAF" w:rsidRDefault="00A908B1" w:rsidP="00CA2908">
      <w:pPr>
        <w:spacing w:after="0"/>
        <w:jc w:val="both"/>
        <w:rPr>
          <w:rFonts w:ascii="Times New Roman" w:eastAsia="Times New Roman" w:hAnsi="Times New Roman" w:cs="Times New Roman"/>
          <w:sz w:val="24"/>
          <w:szCs w:val="24"/>
          <w:lang w:eastAsia="ru-RU"/>
        </w:rPr>
      </w:pPr>
      <w:r w:rsidRPr="008A0FAF">
        <w:rPr>
          <w:rFonts w:ascii="Times New Roman" w:eastAsia="Times New Roman" w:hAnsi="Times New Roman" w:cs="Times New Roman"/>
          <w:sz w:val="24"/>
          <w:szCs w:val="24"/>
          <w:lang w:val="es-VE" w:eastAsia="ru-RU"/>
        </w:rPr>
        <w:t>A</w:t>
      </w:r>
      <w:r w:rsidRPr="008A0FAF">
        <w:rPr>
          <w:rFonts w:ascii="Times New Roman" w:eastAsia="Times New Roman" w:hAnsi="Times New Roman" w:cs="Times New Roman"/>
          <w:sz w:val="24"/>
          <w:szCs w:val="24"/>
          <w:lang w:eastAsia="ru-RU"/>
        </w:rPr>
        <w:t xml:space="preserve">) </w:t>
      </w:r>
      <w:r w:rsidR="00561476" w:rsidRPr="008A0FAF">
        <w:rPr>
          <w:rFonts w:ascii="Times New Roman" w:eastAsia="Times New Roman" w:hAnsi="Times New Roman" w:cs="Times New Roman"/>
          <w:sz w:val="24"/>
          <w:szCs w:val="24"/>
          <w:lang w:eastAsia="ru-RU"/>
        </w:rPr>
        <w:t>предмет капитальных вложений не может служить залогом по кредиту;</w:t>
      </w:r>
    </w:p>
    <w:p w14:paraId="06BA37DB" w14:textId="1AB5F3F8" w:rsidR="001B6634" w:rsidRPr="008A0FAF" w:rsidRDefault="00A908B1" w:rsidP="00CA2908">
      <w:pPr>
        <w:spacing w:after="0"/>
        <w:jc w:val="both"/>
        <w:rPr>
          <w:rFonts w:ascii="Times New Roman" w:eastAsia="Times New Roman" w:hAnsi="Times New Roman" w:cs="Times New Roman"/>
          <w:b/>
          <w:bCs/>
          <w:sz w:val="24"/>
          <w:szCs w:val="24"/>
          <w:lang w:eastAsia="ru-RU"/>
        </w:rPr>
      </w:pPr>
      <w:r w:rsidRPr="008A0FAF">
        <w:rPr>
          <w:rFonts w:ascii="Times New Roman" w:eastAsia="Times New Roman" w:hAnsi="Times New Roman" w:cs="Times New Roman"/>
          <w:sz w:val="24"/>
          <w:szCs w:val="24"/>
          <w:lang w:val="es-VE" w:eastAsia="ru-RU"/>
        </w:rPr>
        <w:t>B</w:t>
      </w:r>
      <w:r w:rsidRPr="008A0FAF">
        <w:rPr>
          <w:rFonts w:ascii="Times New Roman" w:eastAsia="Times New Roman" w:hAnsi="Times New Roman" w:cs="Times New Roman"/>
          <w:sz w:val="24"/>
          <w:szCs w:val="24"/>
          <w:lang w:eastAsia="ru-RU"/>
        </w:rPr>
        <w:t xml:space="preserve">) </w:t>
      </w:r>
      <w:r w:rsidR="00561476" w:rsidRPr="008A0FAF">
        <w:rPr>
          <w:rFonts w:ascii="Times New Roman" w:eastAsia="Times New Roman" w:hAnsi="Times New Roman" w:cs="Times New Roman"/>
          <w:sz w:val="24"/>
          <w:szCs w:val="24"/>
          <w:lang w:eastAsia="ru-RU"/>
        </w:rPr>
        <w:t>отсутствия возможности досрочного отзыва займа кредитором;</w:t>
      </w:r>
    </w:p>
    <w:tbl>
      <w:tblPr>
        <w:tblW w:w="9975" w:type="dxa"/>
        <w:tblInd w:w="-34" w:type="dxa"/>
        <w:tblLook w:val="04A0" w:firstRow="1" w:lastRow="0" w:firstColumn="1" w:lastColumn="0" w:noHBand="0" w:noVBand="1"/>
      </w:tblPr>
      <w:tblGrid>
        <w:gridCol w:w="9975"/>
      </w:tblGrid>
      <w:tr w:rsidR="001B6634" w:rsidRPr="008A0FAF" w14:paraId="082E4A8F" w14:textId="77777777" w:rsidTr="001B6634">
        <w:trPr>
          <w:trHeight w:val="210"/>
        </w:trPr>
        <w:tc>
          <w:tcPr>
            <w:tcW w:w="9975" w:type="dxa"/>
            <w:noWrap/>
            <w:vAlign w:val="bottom"/>
            <w:hideMark/>
          </w:tcPr>
          <w:p w14:paraId="30FD8043" w14:textId="73CBD6C5" w:rsidR="001B6634" w:rsidRPr="008A0FAF" w:rsidRDefault="00A908B1" w:rsidP="00631677">
            <w:pPr>
              <w:spacing w:after="0"/>
              <w:rPr>
                <w:rFonts w:ascii="Times New Roman" w:eastAsia="Times New Roman" w:hAnsi="Times New Roman" w:cs="Times New Roman"/>
                <w:sz w:val="24"/>
                <w:szCs w:val="24"/>
                <w:lang w:eastAsia="ru-RU"/>
              </w:rPr>
            </w:pPr>
            <w:r w:rsidRPr="008A0FAF">
              <w:rPr>
                <w:rFonts w:ascii="Times New Roman" w:eastAsia="Times New Roman" w:hAnsi="Times New Roman" w:cs="Times New Roman"/>
                <w:sz w:val="24"/>
                <w:szCs w:val="24"/>
                <w:lang w:val="es-VE" w:eastAsia="ru-RU"/>
              </w:rPr>
              <w:t>C</w:t>
            </w:r>
            <w:r w:rsidRPr="008A0FAF">
              <w:rPr>
                <w:rFonts w:ascii="Times New Roman" w:eastAsia="Times New Roman" w:hAnsi="Times New Roman" w:cs="Times New Roman"/>
                <w:sz w:val="24"/>
                <w:szCs w:val="24"/>
                <w:lang w:eastAsia="ru-RU"/>
              </w:rPr>
              <w:t xml:space="preserve">) </w:t>
            </w:r>
            <w:r w:rsidR="00561476" w:rsidRPr="008A0FAF">
              <w:rPr>
                <w:rFonts w:ascii="Times New Roman" w:hAnsi="Times New Roman" w:cs="Times New Roman"/>
                <w:sz w:val="24"/>
                <w:szCs w:val="24"/>
              </w:rPr>
              <w:t>постоянства процентной ставки;</w:t>
            </w:r>
          </w:p>
        </w:tc>
      </w:tr>
    </w:tbl>
    <w:p w14:paraId="72EEF69C" w14:textId="77777777" w:rsidR="001C2035" w:rsidRPr="008A0FAF" w:rsidRDefault="001C2035" w:rsidP="00666F57">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p>
    <w:p w14:paraId="48F8CECD" w14:textId="77777777" w:rsidR="009D6F2D" w:rsidRPr="008A0FAF" w:rsidRDefault="000526E7" w:rsidP="00D120A8">
      <w:pPr>
        <w:spacing w:after="0" w:line="240" w:lineRule="auto"/>
        <w:jc w:val="both"/>
        <w:rPr>
          <w:rFonts w:ascii="Times New Roman" w:hAnsi="Times New Roman"/>
          <w:b/>
          <w:bCs/>
          <w:sz w:val="24"/>
          <w:szCs w:val="24"/>
        </w:rPr>
      </w:pPr>
      <w:r w:rsidRPr="008A0FAF">
        <w:rPr>
          <w:rFonts w:ascii="Times New Roman" w:eastAsia="Times New Roman" w:hAnsi="Times New Roman" w:cs="Times New Roman"/>
          <w:b/>
          <w:sz w:val="24"/>
          <w:szCs w:val="24"/>
          <w:lang w:eastAsia="ru-RU"/>
        </w:rPr>
        <w:t xml:space="preserve">13. </w:t>
      </w:r>
      <w:r w:rsidR="009D6F2D" w:rsidRPr="008A0FAF">
        <w:rPr>
          <w:rFonts w:ascii="Times New Roman" w:hAnsi="Times New Roman"/>
          <w:b/>
          <w:bCs/>
          <w:sz w:val="24"/>
          <w:szCs w:val="24"/>
        </w:rPr>
        <w:t>Показатель, учитывающий как изменчивость доходности акций или портфелей, так и тенденцию их доходности к росту или снижению по мере того, как растет или снижается доходность других акций или портфелей, называют</w:t>
      </w:r>
    </w:p>
    <w:p w14:paraId="2D9AE323" w14:textId="2A32A16E" w:rsidR="009D6F2D" w:rsidRPr="008A0FAF" w:rsidRDefault="00A908B1" w:rsidP="00D120A8">
      <w:pPr>
        <w:spacing w:after="0" w:line="240" w:lineRule="auto"/>
        <w:jc w:val="both"/>
        <w:rPr>
          <w:rFonts w:ascii="Times New Roman" w:eastAsia="Calibri" w:hAnsi="Times New Roman" w:cs="Times New Roman"/>
          <w:sz w:val="24"/>
          <w:szCs w:val="24"/>
          <w:lang w:eastAsia="ru-RU"/>
        </w:rPr>
      </w:pPr>
      <w:r w:rsidRPr="008A0FAF">
        <w:rPr>
          <w:rFonts w:ascii="Times New Roman" w:eastAsia="Calibri" w:hAnsi="Times New Roman" w:cs="Times New Roman"/>
          <w:sz w:val="24"/>
          <w:szCs w:val="24"/>
          <w:lang w:val="en-US" w:eastAsia="ru-RU"/>
        </w:rPr>
        <w:t>A</w:t>
      </w:r>
      <w:r w:rsidRPr="008A0FAF">
        <w:rPr>
          <w:rFonts w:ascii="Times New Roman" w:eastAsia="Calibri" w:hAnsi="Times New Roman" w:cs="Times New Roman"/>
          <w:sz w:val="24"/>
          <w:szCs w:val="24"/>
          <w:lang w:eastAsia="ru-RU"/>
        </w:rPr>
        <w:t xml:space="preserve">) </w:t>
      </w:r>
      <w:r w:rsidR="009D6F2D" w:rsidRPr="008A0FAF">
        <w:rPr>
          <w:rFonts w:ascii="Times New Roman" w:hAnsi="Times New Roman"/>
          <w:sz w:val="24"/>
          <w:szCs w:val="24"/>
        </w:rPr>
        <w:t>корреляция;</w:t>
      </w:r>
      <w:r w:rsidR="009D6F2D" w:rsidRPr="008A0FAF">
        <w:rPr>
          <w:rFonts w:ascii="Times New Roman" w:eastAsia="Calibri" w:hAnsi="Times New Roman" w:cs="Times New Roman"/>
          <w:sz w:val="24"/>
          <w:szCs w:val="24"/>
          <w:lang w:eastAsia="ru-RU"/>
        </w:rPr>
        <w:t xml:space="preserve"> </w:t>
      </w:r>
    </w:p>
    <w:p w14:paraId="0A65C1EE" w14:textId="154AAE01" w:rsidR="003D2941" w:rsidRPr="008A0FAF" w:rsidRDefault="00A908B1" w:rsidP="00D120A8">
      <w:pPr>
        <w:spacing w:after="0" w:line="240" w:lineRule="auto"/>
        <w:jc w:val="both"/>
        <w:rPr>
          <w:rFonts w:ascii="Times New Roman" w:eastAsia="Times New Roman" w:hAnsi="Times New Roman" w:cs="Times New Roman"/>
          <w:sz w:val="24"/>
          <w:szCs w:val="24"/>
          <w:lang w:eastAsia="ru-RU"/>
        </w:rPr>
      </w:pPr>
      <w:r w:rsidRPr="008A0FAF">
        <w:rPr>
          <w:rFonts w:ascii="Times New Roman" w:eastAsia="Calibri" w:hAnsi="Times New Roman" w:cs="Times New Roman"/>
          <w:sz w:val="24"/>
          <w:szCs w:val="24"/>
          <w:lang w:val="en-US" w:eastAsia="ru-RU"/>
        </w:rPr>
        <w:t>B</w:t>
      </w:r>
      <w:r w:rsidRPr="008A0FAF">
        <w:rPr>
          <w:rFonts w:ascii="Times New Roman" w:eastAsia="Calibri" w:hAnsi="Times New Roman" w:cs="Times New Roman"/>
          <w:sz w:val="24"/>
          <w:szCs w:val="24"/>
          <w:lang w:eastAsia="ru-RU"/>
        </w:rPr>
        <w:t xml:space="preserve">) </w:t>
      </w:r>
      <w:r w:rsidR="009D6F2D" w:rsidRPr="008A0FAF">
        <w:rPr>
          <w:rFonts w:ascii="Times New Roman" w:hAnsi="Times New Roman"/>
          <w:sz w:val="24"/>
          <w:szCs w:val="24"/>
        </w:rPr>
        <w:t>ковариация</w:t>
      </w:r>
      <w:r w:rsidR="00D120A8" w:rsidRPr="008A0FAF">
        <w:rPr>
          <w:rFonts w:ascii="Times New Roman" w:hAnsi="Times New Roman" w:cs="Times New Roman"/>
          <w:sz w:val="24"/>
          <w:szCs w:val="24"/>
        </w:rPr>
        <w:t>;</w:t>
      </w:r>
    </w:p>
    <w:tbl>
      <w:tblPr>
        <w:tblW w:w="9356" w:type="dxa"/>
        <w:tblInd w:w="-34" w:type="dxa"/>
        <w:tblLayout w:type="fixed"/>
        <w:tblLook w:val="04A0" w:firstRow="1" w:lastRow="0" w:firstColumn="1" w:lastColumn="0" w:noHBand="0" w:noVBand="1"/>
      </w:tblPr>
      <w:tblGrid>
        <w:gridCol w:w="9356"/>
      </w:tblGrid>
      <w:tr w:rsidR="003D2941" w:rsidRPr="008A0FAF" w14:paraId="0B586ADA" w14:textId="77777777" w:rsidTr="003D2941">
        <w:trPr>
          <w:trHeight w:val="230"/>
        </w:trPr>
        <w:tc>
          <w:tcPr>
            <w:tcW w:w="9356" w:type="dxa"/>
            <w:vAlign w:val="center"/>
            <w:hideMark/>
          </w:tcPr>
          <w:p w14:paraId="7339CC1D" w14:textId="1D064B99" w:rsidR="003D2941" w:rsidRPr="008A0FAF" w:rsidRDefault="00A908B1" w:rsidP="00D120A8">
            <w:pPr>
              <w:spacing w:after="0" w:line="240" w:lineRule="auto"/>
              <w:jc w:val="both"/>
              <w:rPr>
                <w:rFonts w:ascii="Times New Roman" w:eastAsia="Times New Roman" w:hAnsi="Times New Roman" w:cs="Times New Roman"/>
                <w:sz w:val="24"/>
                <w:szCs w:val="24"/>
                <w:lang w:eastAsia="ru-RU"/>
              </w:rPr>
            </w:pPr>
            <w:r w:rsidRPr="008A0FAF">
              <w:rPr>
                <w:rFonts w:ascii="Times New Roman" w:eastAsia="Calibri" w:hAnsi="Times New Roman" w:cs="Times New Roman"/>
                <w:sz w:val="24"/>
                <w:szCs w:val="24"/>
                <w:lang w:val="en-US" w:eastAsia="ru-RU"/>
              </w:rPr>
              <w:t>C</w:t>
            </w:r>
            <w:r w:rsidRPr="008A0FAF">
              <w:rPr>
                <w:rFonts w:ascii="Times New Roman" w:eastAsia="Calibri" w:hAnsi="Times New Roman" w:cs="Times New Roman"/>
                <w:sz w:val="24"/>
                <w:szCs w:val="24"/>
                <w:lang w:eastAsia="ru-RU"/>
              </w:rPr>
              <w:t>)</w:t>
            </w:r>
            <w:r w:rsidRPr="008A0FAF">
              <w:rPr>
                <w:rFonts w:ascii="Times New Roman" w:eastAsia="Calibri" w:hAnsi="Times New Roman" w:cs="Times New Roman"/>
                <w:b/>
                <w:bCs/>
                <w:sz w:val="24"/>
                <w:szCs w:val="24"/>
                <w:lang w:eastAsia="ru-RU"/>
              </w:rPr>
              <w:t xml:space="preserve"> </w:t>
            </w:r>
            <w:r w:rsidR="009D6F2D" w:rsidRPr="008A0FAF">
              <w:rPr>
                <w:rFonts w:ascii="Times New Roman" w:hAnsi="Times New Roman"/>
                <w:sz w:val="24"/>
                <w:szCs w:val="24"/>
              </w:rPr>
              <w:t>вариация</w:t>
            </w:r>
          </w:p>
        </w:tc>
      </w:tr>
      <w:tr w:rsidR="003D2941" w:rsidRPr="008A0FAF" w14:paraId="7A2F0491" w14:textId="77777777" w:rsidTr="00F05ED5">
        <w:trPr>
          <w:trHeight w:val="230"/>
        </w:trPr>
        <w:tc>
          <w:tcPr>
            <w:tcW w:w="9356" w:type="dxa"/>
            <w:noWrap/>
            <w:vAlign w:val="bottom"/>
          </w:tcPr>
          <w:p w14:paraId="5A07D97A" w14:textId="77777777" w:rsidR="003D2941" w:rsidRPr="008A0FAF" w:rsidRDefault="003D2941" w:rsidP="00666F57">
            <w:pPr>
              <w:spacing w:after="0" w:line="240" w:lineRule="auto"/>
              <w:rPr>
                <w:rFonts w:ascii="Times New Roman" w:eastAsia="Times New Roman" w:hAnsi="Times New Roman" w:cs="Times New Roman"/>
                <w:sz w:val="24"/>
                <w:szCs w:val="24"/>
                <w:lang w:eastAsia="ru-RU"/>
              </w:rPr>
            </w:pPr>
          </w:p>
        </w:tc>
      </w:tr>
    </w:tbl>
    <w:p w14:paraId="774198C7" w14:textId="77777777" w:rsidR="00561476" w:rsidRPr="008A0FAF" w:rsidRDefault="000526E7" w:rsidP="003E0F44">
      <w:pPr>
        <w:pStyle w:val="a9"/>
        <w:ind w:left="0" w:firstLine="0"/>
        <w:jc w:val="both"/>
        <w:rPr>
          <w:rFonts w:ascii="Times New Roman" w:hAnsi="Times New Roman"/>
          <w:b/>
          <w:bCs/>
          <w:sz w:val="24"/>
        </w:rPr>
      </w:pPr>
      <w:r w:rsidRPr="008A0FAF">
        <w:rPr>
          <w:rFonts w:ascii="Times New Roman" w:hAnsi="Times New Roman"/>
          <w:b/>
          <w:sz w:val="24"/>
        </w:rPr>
        <w:t xml:space="preserve">14. </w:t>
      </w:r>
      <w:r w:rsidR="00561476" w:rsidRPr="008A0FAF">
        <w:rPr>
          <w:rFonts w:ascii="Times New Roman" w:hAnsi="Times New Roman"/>
          <w:b/>
          <w:bCs/>
          <w:sz w:val="24"/>
        </w:rPr>
        <w:t>С ростом величины чистого оборотного капитала риск потери ликвидности:</w:t>
      </w:r>
    </w:p>
    <w:p w14:paraId="6222825B" w14:textId="33E9D7C5" w:rsidR="00216AA3" w:rsidRPr="008A0FAF" w:rsidRDefault="00A908B1" w:rsidP="003E0F44">
      <w:pPr>
        <w:pStyle w:val="a9"/>
        <w:ind w:left="0" w:firstLine="0"/>
        <w:jc w:val="both"/>
        <w:rPr>
          <w:rFonts w:ascii="Times New Roman" w:eastAsia="Calibri" w:hAnsi="Times New Roman"/>
          <w:sz w:val="24"/>
        </w:rPr>
      </w:pPr>
      <w:r w:rsidRPr="008A0FAF">
        <w:rPr>
          <w:rFonts w:ascii="Times New Roman" w:eastAsia="Calibri" w:hAnsi="Times New Roman"/>
          <w:sz w:val="24"/>
          <w:lang w:val="en-US"/>
        </w:rPr>
        <w:t>A</w:t>
      </w:r>
      <w:r w:rsidRPr="008A0FAF">
        <w:rPr>
          <w:rFonts w:ascii="Times New Roman" w:eastAsia="Calibri" w:hAnsi="Times New Roman"/>
          <w:sz w:val="24"/>
        </w:rPr>
        <w:t xml:space="preserve">) </w:t>
      </w:r>
      <w:r w:rsidR="00561476" w:rsidRPr="008A0FAF">
        <w:rPr>
          <w:rFonts w:ascii="Times New Roman" w:hAnsi="Times New Roman"/>
          <w:sz w:val="24"/>
        </w:rPr>
        <w:t>снижается;</w:t>
      </w:r>
    </w:p>
    <w:p w14:paraId="5B5A0BA4" w14:textId="534C178A" w:rsidR="00734EC9" w:rsidRPr="008A0FAF" w:rsidRDefault="00A908B1" w:rsidP="003E0F44">
      <w:pPr>
        <w:pStyle w:val="a9"/>
        <w:ind w:left="0" w:firstLine="0"/>
        <w:jc w:val="both"/>
        <w:rPr>
          <w:rFonts w:ascii="Times New Roman" w:hAnsi="Times New Roman"/>
          <w:sz w:val="24"/>
        </w:rPr>
      </w:pPr>
      <w:r w:rsidRPr="008A0FAF">
        <w:rPr>
          <w:rFonts w:ascii="Times New Roman" w:eastAsia="Calibri" w:hAnsi="Times New Roman"/>
          <w:sz w:val="24"/>
          <w:lang w:val="en-US"/>
        </w:rPr>
        <w:t>B</w:t>
      </w:r>
      <w:r w:rsidRPr="008A0FAF">
        <w:rPr>
          <w:rFonts w:ascii="Times New Roman" w:eastAsia="Calibri" w:hAnsi="Times New Roman"/>
          <w:sz w:val="24"/>
        </w:rPr>
        <w:t xml:space="preserve">) </w:t>
      </w:r>
      <w:r w:rsidR="00561476" w:rsidRPr="008A0FAF">
        <w:rPr>
          <w:rFonts w:ascii="Times New Roman" w:hAnsi="Times New Roman"/>
          <w:sz w:val="24"/>
        </w:rPr>
        <w:t>возрастает</w:t>
      </w:r>
      <w:r w:rsidR="00216AA3" w:rsidRPr="008A0FAF">
        <w:rPr>
          <w:rFonts w:ascii="Times New Roman" w:hAnsi="Times New Roman"/>
          <w:sz w:val="24"/>
        </w:rPr>
        <w:t>;</w:t>
      </w:r>
    </w:p>
    <w:tbl>
      <w:tblPr>
        <w:tblStyle w:val="3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3"/>
      </w:tblGrid>
      <w:tr w:rsidR="00734EC9" w:rsidRPr="008A0FAF" w14:paraId="704A644E" w14:textId="77777777" w:rsidTr="00734EC9">
        <w:trPr>
          <w:trHeight w:val="210"/>
        </w:trPr>
        <w:tc>
          <w:tcPr>
            <w:tcW w:w="9213" w:type="dxa"/>
            <w:noWrap/>
            <w:vAlign w:val="center"/>
            <w:hideMark/>
          </w:tcPr>
          <w:p w14:paraId="287D76FC" w14:textId="7D6FE005" w:rsidR="00734EC9" w:rsidRPr="008A0FAF" w:rsidRDefault="00A908B1" w:rsidP="00CA2908">
            <w:pPr>
              <w:rPr>
                <w:rFonts w:ascii="Times New Roman" w:eastAsia="Times New Roman" w:hAnsi="Times New Roman"/>
                <w:sz w:val="24"/>
                <w:szCs w:val="24"/>
                <w:lang w:eastAsia="ru-RU"/>
              </w:rPr>
            </w:pPr>
            <w:r w:rsidRPr="008A0FAF">
              <w:rPr>
                <w:rFonts w:ascii="Times New Roman" w:hAnsi="Times New Roman"/>
                <w:sz w:val="24"/>
                <w:szCs w:val="24"/>
                <w:lang w:val="en-US" w:eastAsia="ru-RU"/>
              </w:rPr>
              <w:t>C</w:t>
            </w:r>
            <w:r w:rsidRPr="008A0FAF">
              <w:rPr>
                <w:rFonts w:ascii="Times New Roman" w:hAnsi="Times New Roman"/>
                <w:sz w:val="24"/>
                <w:szCs w:val="24"/>
                <w:lang w:eastAsia="ru-RU"/>
              </w:rPr>
              <w:t xml:space="preserve">) </w:t>
            </w:r>
            <w:r w:rsidR="00561476" w:rsidRPr="008A0FAF">
              <w:rPr>
                <w:rFonts w:ascii="Times New Roman" w:hAnsi="Times New Roman"/>
                <w:sz w:val="24"/>
                <w:szCs w:val="24"/>
              </w:rPr>
              <w:t>сначала возрастает, затем начинает снижаться</w:t>
            </w:r>
            <w:r w:rsidR="00216AA3" w:rsidRPr="008A0FAF">
              <w:rPr>
                <w:rFonts w:ascii="Times New Roman" w:hAnsi="Times New Roman"/>
                <w:sz w:val="24"/>
                <w:szCs w:val="24"/>
              </w:rPr>
              <w:t>;</w:t>
            </w:r>
          </w:p>
        </w:tc>
      </w:tr>
      <w:tr w:rsidR="00734EC9" w:rsidRPr="008A0FAF" w14:paraId="4E8D1E6E" w14:textId="77777777" w:rsidTr="00734EC9">
        <w:trPr>
          <w:trHeight w:val="210"/>
        </w:trPr>
        <w:tc>
          <w:tcPr>
            <w:tcW w:w="9213" w:type="dxa"/>
            <w:noWrap/>
            <w:vAlign w:val="center"/>
            <w:hideMark/>
          </w:tcPr>
          <w:p w14:paraId="70F6FE77" w14:textId="77777777" w:rsidR="00734EC9" w:rsidRPr="008A0FAF" w:rsidRDefault="00734EC9" w:rsidP="00666F57">
            <w:pPr>
              <w:rPr>
                <w:rFonts w:ascii="Times New Roman" w:eastAsia="Times New Roman" w:hAnsi="Times New Roman"/>
                <w:sz w:val="24"/>
                <w:szCs w:val="24"/>
                <w:lang w:eastAsia="ru-RU"/>
              </w:rPr>
            </w:pPr>
          </w:p>
        </w:tc>
      </w:tr>
    </w:tbl>
    <w:p w14:paraId="7556FDC8" w14:textId="77777777" w:rsidR="00DB13BC" w:rsidRPr="008A0FAF" w:rsidRDefault="005E0602" w:rsidP="0078649C">
      <w:pPr>
        <w:tabs>
          <w:tab w:val="left" w:pos="360"/>
          <w:tab w:val="left" w:pos="4680"/>
        </w:tabs>
        <w:spacing w:after="0" w:line="240" w:lineRule="auto"/>
        <w:contextualSpacing/>
        <w:jc w:val="both"/>
        <w:rPr>
          <w:rFonts w:ascii="Times New Roman" w:eastAsia="Times New Roman" w:hAnsi="Times New Roman" w:cs="Times New Roman"/>
          <w:b/>
          <w:bCs/>
          <w:sz w:val="24"/>
          <w:szCs w:val="24"/>
          <w:lang w:eastAsia="ru-RU"/>
        </w:rPr>
      </w:pPr>
      <w:r w:rsidRPr="008A0FAF">
        <w:rPr>
          <w:rFonts w:ascii="Times New Roman" w:eastAsia="Times New Roman" w:hAnsi="Times New Roman" w:cs="Times New Roman"/>
          <w:b/>
          <w:sz w:val="24"/>
          <w:szCs w:val="24"/>
          <w:lang w:eastAsia="ru-RU"/>
        </w:rPr>
        <w:t xml:space="preserve">15. </w:t>
      </w:r>
      <w:r w:rsidR="00DB13BC" w:rsidRPr="008A0FAF">
        <w:rPr>
          <w:rFonts w:ascii="Times New Roman" w:eastAsia="Times New Roman" w:hAnsi="Times New Roman" w:cs="Times New Roman"/>
          <w:b/>
          <w:bCs/>
          <w:sz w:val="24"/>
          <w:szCs w:val="24"/>
          <w:lang w:eastAsia="ru-RU"/>
        </w:rPr>
        <w:t>Определите величину первоначальной суммы, необходимой для получения через 4 года 300,000 тыс. у.е., если используется сложная ставка ссудного процента 28% годовых:</w:t>
      </w:r>
    </w:p>
    <w:p w14:paraId="741C8F29" w14:textId="5CF13C75" w:rsidR="00C90004" w:rsidRPr="008A0FAF" w:rsidRDefault="00F05ED5" w:rsidP="0078649C">
      <w:pPr>
        <w:tabs>
          <w:tab w:val="left" w:pos="360"/>
          <w:tab w:val="left" w:pos="4680"/>
        </w:tabs>
        <w:spacing w:after="0" w:line="240" w:lineRule="auto"/>
        <w:contextualSpacing/>
        <w:jc w:val="both"/>
        <w:rPr>
          <w:rFonts w:ascii="Times New Roman" w:hAnsi="Times New Roman" w:cs="Times New Roman"/>
          <w:sz w:val="24"/>
          <w:szCs w:val="24"/>
        </w:rPr>
      </w:pPr>
      <w:r w:rsidRPr="008A0FAF">
        <w:rPr>
          <w:rFonts w:ascii="Times New Roman" w:hAnsi="Times New Roman" w:cs="Times New Roman"/>
          <w:sz w:val="24"/>
          <w:szCs w:val="24"/>
        </w:rPr>
        <w:t xml:space="preserve">А) </w:t>
      </w:r>
      <w:r w:rsidR="00DB13BC" w:rsidRPr="008A0FAF">
        <w:rPr>
          <w:rFonts w:ascii="Times New Roman" w:eastAsia="Times New Roman" w:hAnsi="Times New Roman" w:cs="Times New Roman"/>
          <w:sz w:val="24"/>
          <w:szCs w:val="24"/>
          <w:lang w:eastAsia="ru-RU"/>
        </w:rPr>
        <w:t>93,250 тыс. у.е.</w:t>
      </w:r>
    </w:p>
    <w:p w14:paraId="5F0D6EC5" w14:textId="2F27C2B4" w:rsidR="00CE4C80" w:rsidRPr="008A0FAF" w:rsidRDefault="00F05ED5" w:rsidP="0078649C">
      <w:pPr>
        <w:tabs>
          <w:tab w:val="left" w:pos="360"/>
          <w:tab w:val="left" w:pos="4680"/>
        </w:tabs>
        <w:spacing w:after="0" w:line="240" w:lineRule="auto"/>
        <w:contextualSpacing/>
        <w:jc w:val="both"/>
        <w:rPr>
          <w:rFonts w:ascii="Times New Roman" w:hAnsi="Times New Roman" w:cs="Times New Roman"/>
          <w:sz w:val="24"/>
          <w:szCs w:val="24"/>
        </w:rPr>
      </w:pPr>
      <w:r w:rsidRPr="008A0FAF">
        <w:rPr>
          <w:rFonts w:ascii="Times New Roman" w:hAnsi="Times New Roman" w:cs="Times New Roman"/>
          <w:sz w:val="24"/>
          <w:szCs w:val="24"/>
        </w:rPr>
        <w:t xml:space="preserve">В) </w:t>
      </w:r>
      <w:r w:rsidR="00DB13BC" w:rsidRPr="008A0FAF">
        <w:rPr>
          <w:rFonts w:ascii="Times New Roman" w:eastAsia="Times New Roman" w:hAnsi="Times New Roman" w:cs="Times New Roman"/>
          <w:sz w:val="24"/>
          <w:szCs w:val="24"/>
          <w:lang w:eastAsia="ru-RU"/>
        </w:rPr>
        <w:t>110,150 тыс. у.е</w:t>
      </w:r>
    </w:p>
    <w:tbl>
      <w:tblPr>
        <w:tblStyle w:val="41"/>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C31C67" w:rsidRPr="008A0FAF" w14:paraId="61312A64" w14:textId="77777777" w:rsidTr="00516C4E">
        <w:trPr>
          <w:trHeight w:val="280"/>
        </w:trPr>
        <w:tc>
          <w:tcPr>
            <w:tcW w:w="10173" w:type="dxa"/>
            <w:vAlign w:val="bottom"/>
          </w:tcPr>
          <w:p w14:paraId="566FAC78" w14:textId="77777777" w:rsidR="00DB13BC" w:rsidRPr="008A0FAF" w:rsidRDefault="00D75933" w:rsidP="00DB13BC">
            <w:pPr>
              <w:spacing w:before="20" w:after="20"/>
              <w:jc w:val="both"/>
              <w:rPr>
                <w:rFonts w:ascii="Times New Roman" w:hAnsi="Times New Roman" w:cs="Times New Roman"/>
                <w:sz w:val="24"/>
                <w:szCs w:val="24"/>
              </w:rPr>
            </w:pPr>
            <w:r w:rsidRPr="008A0FAF">
              <w:rPr>
                <w:rFonts w:ascii="Times New Roman" w:eastAsia="Times New Roman" w:hAnsi="Times New Roman" w:cs="Times New Roman"/>
                <w:sz w:val="24"/>
                <w:szCs w:val="24"/>
                <w:lang w:eastAsia="ru-RU"/>
              </w:rPr>
              <w:t xml:space="preserve">С) </w:t>
            </w:r>
            <w:r w:rsidR="00DB13BC" w:rsidRPr="008A0FAF">
              <w:rPr>
                <w:rFonts w:ascii="Times New Roman" w:hAnsi="Times New Roman" w:cs="Times New Roman"/>
                <w:sz w:val="24"/>
                <w:szCs w:val="24"/>
              </w:rPr>
              <w:t xml:space="preserve">111,773 тыс. у.е.;     </w:t>
            </w:r>
          </w:p>
          <w:p w14:paraId="2CD2F375" w14:textId="77777777" w:rsidR="00C90004" w:rsidRPr="008A0FAF" w:rsidRDefault="00DB13BC" w:rsidP="00DB13BC">
            <w:pPr>
              <w:spacing w:before="20" w:after="20"/>
              <w:contextualSpacing w:val="0"/>
              <w:jc w:val="both"/>
              <w:rPr>
                <w:rFonts w:ascii="Times New Roman" w:hAnsi="Times New Roman" w:cs="Times New Roman"/>
                <w:sz w:val="24"/>
                <w:szCs w:val="24"/>
              </w:rPr>
            </w:pPr>
            <w:r w:rsidRPr="008A0FAF">
              <w:rPr>
                <w:rFonts w:ascii="Times New Roman" w:hAnsi="Times New Roman" w:cs="Times New Roman"/>
                <w:sz w:val="24"/>
                <w:szCs w:val="24"/>
              </w:rPr>
              <w:t>FDPV(28%;4) → FDPV= 1/(1+28%)^4 = 0.3725 x 300,000 = 111,759</w:t>
            </w:r>
          </w:p>
          <w:p w14:paraId="215F5449" w14:textId="153863A5" w:rsidR="00DB13BC" w:rsidRPr="008A0FAF" w:rsidRDefault="00DB13BC" w:rsidP="00DB13BC">
            <w:pPr>
              <w:spacing w:before="20" w:after="20"/>
              <w:contextualSpacing w:val="0"/>
              <w:jc w:val="both"/>
              <w:rPr>
                <w:rFonts w:ascii="Times New Roman" w:eastAsia="Times New Roman" w:hAnsi="Times New Roman" w:cs="Times New Roman"/>
                <w:sz w:val="24"/>
                <w:szCs w:val="24"/>
                <w:lang w:eastAsia="ru-RU"/>
              </w:rPr>
            </w:pPr>
          </w:p>
        </w:tc>
      </w:tr>
    </w:tbl>
    <w:tbl>
      <w:tblPr>
        <w:tblW w:w="10065" w:type="dxa"/>
        <w:tblInd w:w="-34" w:type="dxa"/>
        <w:tblLayout w:type="fixed"/>
        <w:tblLook w:val="04A0" w:firstRow="1" w:lastRow="0" w:firstColumn="1" w:lastColumn="0" w:noHBand="0" w:noVBand="1"/>
      </w:tblPr>
      <w:tblGrid>
        <w:gridCol w:w="9356"/>
        <w:gridCol w:w="709"/>
      </w:tblGrid>
      <w:tr w:rsidR="00666F57" w:rsidRPr="008A0FAF" w14:paraId="78194211" w14:textId="77777777" w:rsidTr="00CA2908">
        <w:trPr>
          <w:trHeight w:val="80"/>
        </w:trPr>
        <w:tc>
          <w:tcPr>
            <w:tcW w:w="10065" w:type="dxa"/>
            <w:gridSpan w:val="2"/>
            <w:vAlign w:val="center"/>
            <w:hideMark/>
          </w:tcPr>
          <w:p w14:paraId="0B027398" w14:textId="17573D62" w:rsidR="00666F57" w:rsidRPr="008A0FAF" w:rsidRDefault="005E0602" w:rsidP="00710E1C">
            <w:pPr>
              <w:spacing w:after="0" w:line="240" w:lineRule="auto"/>
              <w:jc w:val="both"/>
              <w:rPr>
                <w:rFonts w:ascii="Times New Roman" w:eastAsia="Calibri" w:hAnsi="Times New Roman" w:cs="Times New Roman"/>
                <w:b/>
                <w:bCs/>
                <w:sz w:val="24"/>
                <w:szCs w:val="24"/>
              </w:rPr>
            </w:pPr>
            <w:r w:rsidRPr="008A0FAF">
              <w:rPr>
                <w:rFonts w:ascii="Times New Roman" w:eastAsia="Times New Roman" w:hAnsi="Times New Roman" w:cs="Times New Roman"/>
                <w:b/>
                <w:sz w:val="24"/>
                <w:szCs w:val="24"/>
                <w:lang w:eastAsia="ru-RU"/>
              </w:rPr>
              <w:t xml:space="preserve">16. </w:t>
            </w:r>
            <w:r w:rsidR="00DB13BC" w:rsidRPr="008A0FAF">
              <w:rPr>
                <w:rFonts w:ascii="Times New Roman" w:eastAsia="Times New Roman" w:hAnsi="Times New Roman" w:cs="Times New Roman"/>
                <w:b/>
                <w:bCs/>
                <w:sz w:val="24"/>
                <w:szCs w:val="24"/>
                <w:lang w:eastAsia="ru-RU"/>
              </w:rPr>
              <w:t>При нахождении организации в точке безубыточности запас ее финансовой прочности:</w:t>
            </w:r>
          </w:p>
        </w:tc>
      </w:tr>
      <w:tr w:rsidR="00CA2908" w:rsidRPr="008A0FAF" w14:paraId="373E28FD" w14:textId="77777777" w:rsidTr="00CA2908">
        <w:trPr>
          <w:gridAfter w:val="1"/>
          <w:wAfter w:w="709" w:type="dxa"/>
          <w:trHeight w:val="280"/>
        </w:trPr>
        <w:tc>
          <w:tcPr>
            <w:tcW w:w="9356" w:type="dxa"/>
            <w:vAlign w:val="center"/>
          </w:tcPr>
          <w:p w14:paraId="52CDABA1" w14:textId="36A5C6F4" w:rsidR="00CA2908" w:rsidRPr="008A0FAF" w:rsidRDefault="00A908B1" w:rsidP="00CC7241">
            <w:pPr>
              <w:spacing w:after="0"/>
              <w:jc w:val="both"/>
              <w:rPr>
                <w:rFonts w:ascii="Times New Roman" w:hAnsi="Times New Roman" w:cs="Times New Roman"/>
                <w:sz w:val="24"/>
                <w:szCs w:val="24"/>
              </w:rPr>
            </w:pPr>
            <w:r w:rsidRPr="008A0FAF">
              <w:rPr>
                <w:rFonts w:ascii="Times New Roman" w:eastAsia="Calibri" w:hAnsi="Times New Roman" w:cs="Times New Roman"/>
                <w:sz w:val="24"/>
                <w:szCs w:val="24"/>
                <w:lang w:val="en-US" w:eastAsia="ru-RU"/>
              </w:rPr>
              <w:t>A</w:t>
            </w:r>
            <w:r w:rsidRPr="008A0FAF">
              <w:rPr>
                <w:rFonts w:ascii="Times New Roman" w:eastAsia="Calibri" w:hAnsi="Times New Roman" w:cs="Times New Roman"/>
                <w:sz w:val="24"/>
                <w:szCs w:val="24"/>
                <w:lang w:eastAsia="ru-RU"/>
              </w:rPr>
              <w:t xml:space="preserve">) </w:t>
            </w:r>
            <w:r w:rsidR="00DB13BC" w:rsidRPr="008A0FAF">
              <w:rPr>
                <w:rFonts w:ascii="Times New Roman" w:eastAsia="Times New Roman" w:hAnsi="Times New Roman" w:cs="Times New Roman"/>
                <w:sz w:val="24"/>
                <w:szCs w:val="24"/>
                <w:lang w:eastAsia="ru-RU"/>
              </w:rPr>
              <w:t>равен нулю;</w:t>
            </w:r>
          </w:p>
        </w:tc>
      </w:tr>
    </w:tbl>
    <w:p w14:paraId="6C579D28" w14:textId="6C105539" w:rsidR="00CE4C80" w:rsidRPr="008A0FAF" w:rsidRDefault="00A908B1" w:rsidP="002D5A4D">
      <w:pPr>
        <w:spacing w:after="0"/>
        <w:jc w:val="both"/>
        <w:rPr>
          <w:rFonts w:ascii="Times New Roman" w:eastAsia="Times New Roman" w:hAnsi="Times New Roman" w:cs="Times New Roman"/>
          <w:sz w:val="24"/>
          <w:szCs w:val="24"/>
          <w:lang w:eastAsia="ru-RU"/>
        </w:rPr>
      </w:pPr>
      <w:r w:rsidRPr="008A0FAF">
        <w:rPr>
          <w:rFonts w:ascii="Times New Roman" w:eastAsia="Calibri" w:hAnsi="Times New Roman" w:cs="Times New Roman"/>
          <w:sz w:val="24"/>
          <w:szCs w:val="24"/>
          <w:lang w:val="en-US" w:eastAsia="ru-RU"/>
        </w:rPr>
        <w:t>B</w:t>
      </w:r>
      <w:r w:rsidRPr="008A0FAF">
        <w:rPr>
          <w:rFonts w:ascii="Times New Roman" w:eastAsia="Calibri" w:hAnsi="Times New Roman" w:cs="Times New Roman"/>
          <w:sz w:val="24"/>
          <w:szCs w:val="24"/>
          <w:lang w:eastAsia="ru-RU"/>
        </w:rPr>
        <w:t xml:space="preserve">) </w:t>
      </w:r>
      <w:r w:rsidR="00DB13BC" w:rsidRPr="008A0FAF">
        <w:rPr>
          <w:rFonts w:ascii="Times New Roman" w:eastAsia="Times New Roman" w:hAnsi="Times New Roman" w:cs="Times New Roman"/>
          <w:sz w:val="24"/>
          <w:szCs w:val="24"/>
          <w:lang w:eastAsia="ru-RU"/>
        </w:rPr>
        <w:t>большее нуля;</w:t>
      </w:r>
    </w:p>
    <w:tbl>
      <w:tblPr>
        <w:tblStyle w:val="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3"/>
      </w:tblGrid>
      <w:tr w:rsidR="00CE4C80" w:rsidRPr="008A0FAF" w14:paraId="250F0DB4" w14:textId="77777777" w:rsidTr="00C31C67">
        <w:trPr>
          <w:trHeight w:val="118"/>
        </w:trPr>
        <w:tc>
          <w:tcPr>
            <w:tcW w:w="9213" w:type="dxa"/>
            <w:noWrap/>
            <w:vAlign w:val="center"/>
            <w:hideMark/>
          </w:tcPr>
          <w:p w14:paraId="78350508" w14:textId="7653A53C" w:rsidR="00C329DC" w:rsidRPr="008A0FAF" w:rsidRDefault="00A908B1" w:rsidP="002E35E5">
            <w:pPr>
              <w:jc w:val="both"/>
              <w:rPr>
                <w:rFonts w:ascii="Times New Roman" w:eastAsia="Times New Roman" w:hAnsi="Times New Roman" w:cs="Times New Roman"/>
                <w:kern w:val="0"/>
                <w:sz w:val="24"/>
                <w:szCs w:val="24"/>
                <w:lang w:eastAsia="ru-RU"/>
                <w14:numSpacing w14:val="default"/>
              </w:rPr>
            </w:pPr>
            <w:r w:rsidRPr="008A0FAF">
              <w:rPr>
                <w:rFonts w:ascii="Times New Roman" w:eastAsia="Calibri" w:hAnsi="Times New Roman" w:cs="Times New Roman"/>
                <w:sz w:val="24"/>
                <w:szCs w:val="24"/>
                <w:lang w:val="en-US" w:eastAsia="ru-RU"/>
              </w:rPr>
              <w:t>C</w:t>
            </w:r>
            <w:r w:rsidRPr="008A0FAF">
              <w:rPr>
                <w:rFonts w:ascii="Times New Roman" w:eastAsia="Calibri" w:hAnsi="Times New Roman" w:cs="Times New Roman"/>
                <w:sz w:val="24"/>
                <w:szCs w:val="24"/>
                <w:lang w:eastAsia="ru-RU"/>
              </w:rPr>
              <w:t xml:space="preserve">) </w:t>
            </w:r>
            <w:r w:rsidR="00DB13BC" w:rsidRPr="008A0FAF">
              <w:rPr>
                <w:rFonts w:ascii="Times New Roman" w:eastAsia="Times New Roman" w:hAnsi="Times New Roman" w:cs="Times New Roman"/>
                <w:kern w:val="0"/>
                <w:sz w:val="24"/>
                <w:szCs w:val="24"/>
                <w:lang w:eastAsia="ru-RU"/>
                <w14:numSpacing w14:val="default"/>
              </w:rPr>
              <w:t>меньше нуля</w:t>
            </w:r>
            <w:r w:rsidR="00147CDD" w:rsidRPr="008A0FAF">
              <w:rPr>
                <w:rFonts w:ascii="Times New Roman" w:eastAsia="Times New Roman" w:hAnsi="Times New Roman" w:cs="Times New Roman"/>
                <w:sz w:val="24"/>
                <w:szCs w:val="24"/>
                <w:lang w:eastAsia="ru-RU"/>
              </w:rPr>
              <w:t>;</w:t>
            </w:r>
          </w:p>
        </w:tc>
      </w:tr>
      <w:tr w:rsidR="00CE4C80" w:rsidRPr="008A0FAF" w14:paraId="44C344BC" w14:textId="77777777" w:rsidTr="00C31C67">
        <w:trPr>
          <w:trHeight w:val="80"/>
        </w:trPr>
        <w:tc>
          <w:tcPr>
            <w:tcW w:w="9213" w:type="dxa"/>
            <w:noWrap/>
            <w:vAlign w:val="center"/>
            <w:hideMark/>
          </w:tcPr>
          <w:p w14:paraId="4D8D675D" w14:textId="77777777" w:rsidR="00CE4C80" w:rsidRPr="008A0FAF" w:rsidRDefault="00CE4C80" w:rsidP="00C31C67">
            <w:pPr>
              <w:rPr>
                <w:rFonts w:ascii="Times New Roman" w:eastAsia="Times New Roman" w:hAnsi="Times New Roman" w:cs="Times New Roman"/>
                <w:kern w:val="0"/>
                <w:sz w:val="24"/>
                <w:szCs w:val="24"/>
                <w:lang w:eastAsia="ru-RU"/>
                <w14:numSpacing w14:val="default"/>
              </w:rPr>
            </w:pPr>
          </w:p>
        </w:tc>
      </w:tr>
    </w:tbl>
    <w:p w14:paraId="712AF805" w14:textId="77777777" w:rsidR="00DB13BC" w:rsidRPr="008A0FAF" w:rsidRDefault="005E0602" w:rsidP="00FC15D5">
      <w:pPr>
        <w:pStyle w:val="a9"/>
        <w:ind w:left="0" w:firstLine="0"/>
        <w:jc w:val="both"/>
        <w:rPr>
          <w:rFonts w:ascii="Times New Roman" w:hAnsi="Times New Roman"/>
          <w:b/>
          <w:bCs/>
          <w:sz w:val="24"/>
        </w:rPr>
      </w:pPr>
      <w:r w:rsidRPr="008A0FAF">
        <w:rPr>
          <w:rFonts w:ascii="Times New Roman" w:hAnsi="Times New Roman"/>
          <w:b/>
          <w:sz w:val="24"/>
        </w:rPr>
        <w:lastRenderedPageBreak/>
        <w:t xml:space="preserve">17. </w:t>
      </w:r>
      <w:r w:rsidR="00DB13BC" w:rsidRPr="008A0FAF">
        <w:rPr>
          <w:rFonts w:ascii="Times New Roman" w:hAnsi="Times New Roman"/>
          <w:b/>
          <w:bCs/>
          <w:sz w:val="24"/>
        </w:rPr>
        <w:t>Величина собственных оборотных средств определяется  как:</w:t>
      </w:r>
    </w:p>
    <w:p w14:paraId="55D7048E" w14:textId="7BFFAB04" w:rsidR="00C90004" w:rsidRPr="008A0FAF" w:rsidRDefault="007961C0" w:rsidP="00FC15D5">
      <w:pPr>
        <w:pStyle w:val="a9"/>
        <w:ind w:left="0" w:firstLine="0"/>
        <w:jc w:val="both"/>
        <w:rPr>
          <w:rFonts w:ascii="Times New Roman" w:hAnsi="Times New Roman"/>
          <w:sz w:val="24"/>
        </w:rPr>
      </w:pPr>
      <w:r w:rsidRPr="008A0FAF">
        <w:rPr>
          <w:rFonts w:ascii="Times New Roman" w:hAnsi="Times New Roman"/>
          <w:sz w:val="24"/>
          <w:lang w:val="en-US"/>
        </w:rPr>
        <w:t>A</w:t>
      </w:r>
      <w:r w:rsidRPr="008A0FAF">
        <w:rPr>
          <w:rFonts w:ascii="Times New Roman" w:hAnsi="Times New Roman"/>
          <w:sz w:val="24"/>
        </w:rPr>
        <w:t xml:space="preserve">) </w:t>
      </w:r>
      <w:r w:rsidR="00DB13BC" w:rsidRPr="008A0FAF">
        <w:rPr>
          <w:rFonts w:ascii="Times New Roman" w:hAnsi="Times New Roman"/>
          <w:sz w:val="24"/>
        </w:rPr>
        <w:t>разница между собственным капиталом и внеоборотными активами;</w:t>
      </w:r>
    </w:p>
    <w:p w14:paraId="42F385BB" w14:textId="5D8CD53D" w:rsidR="00860543" w:rsidRPr="008A0FAF" w:rsidRDefault="007961C0" w:rsidP="00FC15D5">
      <w:pPr>
        <w:pStyle w:val="a9"/>
        <w:ind w:left="0" w:firstLine="0"/>
        <w:jc w:val="both"/>
        <w:rPr>
          <w:rFonts w:ascii="Times New Roman" w:hAnsi="Times New Roman"/>
          <w:sz w:val="24"/>
        </w:rPr>
      </w:pPr>
      <w:r w:rsidRPr="008A0FAF">
        <w:rPr>
          <w:rFonts w:ascii="Times New Roman" w:hAnsi="Times New Roman"/>
          <w:sz w:val="24"/>
          <w:lang w:val="en-US"/>
        </w:rPr>
        <w:t>B</w:t>
      </w:r>
      <w:r w:rsidRPr="008A0FAF">
        <w:rPr>
          <w:rFonts w:ascii="Times New Roman" w:hAnsi="Times New Roman"/>
          <w:sz w:val="24"/>
        </w:rPr>
        <w:t xml:space="preserve">) </w:t>
      </w:r>
      <w:r w:rsidR="00DB13BC" w:rsidRPr="008A0FAF">
        <w:rPr>
          <w:rFonts w:ascii="Times New Roman" w:hAnsi="Times New Roman"/>
          <w:sz w:val="24"/>
        </w:rPr>
        <w:t>разница между суммой собственного капитала и долгосрочных пассивов и внеоборотными активами</w:t>
      </w:r>
      <w:r w:rsidR="00C90004" w:rsidRPr="008A0FAF">
        <w:rPr>
          <w:rFonts w:ascii="Times New Roman" w:hAnsi="Times New Roman"/>
          <w:kern w:val="0"/>
          <w:sz w:val="24"/>
          <w14:numSpacing w14:val="default"/>
        </w:rPr>
        <w:t>;</w:t>
      </w:r>
    </w:p>
    <w:tbl>
      <w:tblPr>
        <w:tblW w:w="9356" w:type="dxa"/>
        <w:tblInd w:w="-34" w:type="dxa"/>
        <w:tblLayout w:type="fixed"/>
        <w:tblLook w:val="04A0" w:firstRow="1" w:lastRow="0" w:firstColumn="1" w:lastColumn="0" w:noHBand="0" w:noVBand="1"/>
      </w:tblPr>
      <w:tblGrid>
        <w:gridCol w:w="9356"/>
      </w:tblGrid>
      <w:tr w:rsidR="00860543" w:rsidRPr="008A0FAF" w14:paraId="38A76934" w14:textId="77777777" w:rsidTr="00860543">
        <w:trPr>
          <w:trHeight w:val="230"/>
        </w:trPr>
        <w:tc>
          <w:tcPr>
            <w:tcW w:w="9356" w:type="dxa"/>
            <w:vAlign w:val="center"/>
            <w:hideMark/>
          </w:tcPr>
          <w:p w14:paraId="2178F6F9" w14:textId="3D230554" w:rsidR="00860543" w:rsidRPr="008A0FAF" w:rsidRDefault="007961C0" w:rsidP="00DF69A0">
            <w:pPr>
              <w:spacing w:after="0"/>
              <w:jc w:val="both"/>
              <w:rPr>
                <w:rFonts w:ascii="Times New Roman" w:eastAsia="Times New Roman" w:hAnsi="Times New Roman" w:cs="Times New Roman"/>
                <w:sz w:val="24"/>
                <w:szCs w:val="24"/>
                <w:lang w:eastAsia="ru-RU"/>
              </w:rPr>
            </w:pPr>
            <w:r w:rsidRPr="008A0FAF">
              <w:rPr>
                <w:rFonts w:ascii="Times New Roman" w:eastAsia="Times New Roman" w:hAnsi="Times New Roman" w:cs="Times New Roman"/>
                <w:sz w:val="24"/>
                <w:szCs w:val="24"/>
                <w:lang w:val="en-US" w:eastAsia="ru-RU"/>
              </w:rPr>
              <w:t>C</w:t>
            </w:r>
            <w:r w:rsidRPr="008A0FAF">
              <w:rPr>
                <w:rFonts w:ascii="Times New Roman" w:eastAsia="Times New Roman" w:hAnsi="Times New Roman" w:cs="Times New Roman"/>
                <w:sz w:val="24"/>
                <w:szCs w:val="24"/>
                <w:lang w:eastAsia="ru-RU"/>
              </w:rPr>
              <w:t xml:space="preserve">) </w:t>
            </w:r>
            <w:r w:rsidR="00DB13BC" w:rsidRPr="008A0FAF">
              <w:rPr>
                <w:rFonts w:ascii="Times New Roman" w:hAnsi="Times New Roman" w:cs="Times New Roman"/>
                <w:sz w:val="24"/>
                <w:szCs w:val="24"/>
              </w:rPr>
              <w:t>разница между собственным капиталом и  долгосрочных пассивов</w:t>
            </w:r>
            <w:r w:rsidR="00C90004" w:rsidRPr="008A0FAF">
              <w:rPr>
                <w:rFonts w:ascii="Times New Roman" w:hAnsi="Times New Roman"/>
                <w:sz w:val="24"/>
                <w:szCs w:val="24"/>
              </w:rPr>
              <w:t>;</w:t>
            </w:r>
          </w:p>
        </w:tc>
      </w:tr>
    </w:tbl>
    <w:p w14:paraId="097BB2F5" w14:textId="77777777" w:rsidR="00281B88" w:rsidRPr="008A0FAF" w:rsidRDefault="00281B88" w:rsidP="00666F57">
      <w:pPr>
        <w:tabs>
          <w:tab w:val="left" w:pos="360"/>
          <w:tab w:val="left" w:pos="4680"/>
        </w:tabs>
        <w:spacing w:after="0" w:line="240" w:lineRule="auto"/>
        <w:contextualSpacing/>
        <w:jc w:val="both"/>
        <w:rPr>
          <w:rFonts w:ascii="Times New Roman" w:eastAsia="Times New Roman" w:hAnsi="Times New Roman" w:cs="Times New Roman"/>
          <w:b/>
          <w:sz w:val="24"/>
          <w:szCs w:val="24"/>
          <w:lang w:eastAsia="ru-RU"/>
        </w:rPr>
      </w:pPr>
    </w:p>
    <w:tbl>
      <w:tblPr>
        <w:tblW w:w="9975" w:type="dxa"/>
        <w:tblInd w:w="-34" w:type="dxa"/>
        <w:tblLook w:val="04A0" w:firstRow="1" w:lastRow="0" w:firstColumn="1" w:lastColumn="0" w:noHBand="0" w:noVBand="1"/>
      </w:tblPr>
      <w:tblGrid>
        <w:gridCol w:w="9975"/>
      </w:tblGrid>
      <w:tr w:rsidR="0001182C" w:rsidRPr="008A0FAF" w14:paraId="61DC40EF" w14:textId="77777777" w:rsidTr="0001182C">
        <w:trPr>
          <w:trHeight w:val="210"/>
        </w:trPr>
        <w:tc>
          <w:tcPr>
            <w:tcW w:w="9975" w:type="dxa"/>
            <w:noWrap/>
            <w:vAlign w:val="bottom"/>
            <w:hideMark/>
          </w:tcPr>
          <w:p w14:paraId="698D03EB" w14:textId="4A4207BF" w:rsidR="0001182C" w:rsidRPr="008A0FAF" w:rsidRDefault="005E0602" w:rsidP="009D6F2D">
            <w:pPr>
              <w:spacing w:after="0" w:line="240" w:lineRule="auto"/>
              <w:jc w:val="both"/>
              <w:rPr>
                <w:rFonts w:ascii="Times New Roman" w:eastAsia="Times New Roman" w:hAnsi="Times New Roman" w:cs="Times New Roman"/>
                <w:b/>
                <w:bCs/>
                <w:sz w:val="24"/>
                <w:szCs w:val="24"/>
                <w:lang w:eastAsia="ru-RU"/>
              </w:rPr>
            </w:pPr>
            <w:r w:rsidRPr="008A0FAF">
              <w:rPr>
                <w:rFonts w:ascii="Times New Roman" w:eastAsia="Times New Roman" w:hAnsi="Times New Roman" w:cs="Times New Roman"/>
                <w:b/>
                <w:sz w:val="24"/>
                <w:szCs w:val="24"/>
                <w:lang w:eastAsia="ru-RU"/>
              </w:rPr>
              <w:t xml:space="preserve">18. </w:t>
            </w:r>
            <w:r w:rsidR="009D6F2D" w:rsidRPr="008A0FAF">
              <w:rPr>
                <w:rFonts w:ascii="Times New Roman" w:hAnsi="Times New Roman"/>
                <w:b/>
                <w:bCs/>
                <w:sz w:val="24"/>
                <w:szCs w:val="24"/>
              </w:rPr>
              <w:t>Найдите чистую операционную прибыль компании, если капитал компании на дату оценки составляет 400 млн., средневзвешенная стоимость капитала составляет 14%, а EVA равна 24 млн y.e.</w:t>
            </w:r>
          </w:p>
        </w:tc>
      </w:tr>
    </w:tbl>
    <w:p w14:paraId="7500FBEB" w14:textId="09B43F42" w:rsidR="00D120A8" w:rsidRPr="008A0FAF" w:rsidRDefault="00A908B1" w:rsidP="00666F57">
      <w:pPr>
        <w:tabs>
          <w:tab w:val="left" w:pos="360"/>
          <w:tab w:val="left" w:pos="4680"/>
        </w:tabs>
        <w:spacing w:after="0" w:line="240" w:lineRule="auto"/>
        <w:contextualSpacing/>
        <w:jc w:val="both"/>
        <w:rPr>
          <w:rFonts w:ascii="Times New Roman" w:eastAsia="Calibri" w:hAnsi="Times New Roman" w:cs="Times New Roman"/>
          <w:sz w:val="24"/>
          <w:szCs w:val="24"/>
          <w:lang w:val="en-US" w:eastAsia="ru-RU"/>
        </w:rPr>
      </w:pPr>
      <w:r w:rsidRPr="008A0FAF">
        <w:rPr>
          <w:rFonts w:ascii="Times New Roman" w:eastAsia="Calibri" w:hAnsi="Times New Roman" w:cs="Times New Roman"/>
          <w:sz w:val="24"/>
          <w:szCs w:val="24"/>
          <w:lang w:val="en-US" w:eastAsia="ru-RU"/>
        </w:rPr>
        <w:t xml:space="preserve">A) </w:t>
      </w:r>
      <w:r w:rsidR="009D6F2D" w:rsidRPr="008A0FAF">
        <w:rPr>
          <w:rFonts w:ascii="Times New Roman" w:hAnsi="Times New Roman"/>
          <w:sz w:val="24"/>
          <w:szCs w:val="24"/>
          <w:lang w:val="en-US"/>
        </w:rPr>
        <w:t xml:space="preserve">120 </w:t>
      </w:r>
      <w:r w:rsidR="009D6F2D" w:rsidRPr="008A0FAF">
        <w:rPr>
          <w:rFonts w:ascii="Times New Roman" w:hAnsi="Times New Roman"/>
          <w:sz w:val="24"/>
          <w:szCs w:val="24"/>
        </w:rPr>
        <w:t>млн</w:t>
      </w:r>
      <w:r w:rsidR="009D6F2D" w:rsidRPr="008A0FAF">
        <w:rPr>
          <w:rFonts w:ascii="Times New Roman" w:hAnsi="Times New Roman"/>
          <w:sz w:val="24"/>
          <w:szCs w:val="24"/>
          <w:lang w:val="en-US"/>
        </w:rPr>
        <w:t xml:space="preserve"> y.e.</w:t>
      </w:r>
      <w:r w:rsidR="00D120A8" w:rsidRPr="008A0FAF">
        <w:rPr>
          <w:rFonts w:ascii="Times New Roman" w:hAnsi="Times New Roman" w:cs="Times New Roman"/>
          <w:sz w:val="24"/>
          <w:szCs w:val="24"/>
          <w:lang w:val="en-US"/>
        </w:rPr>
        <w:t>;</w:t>
      </w:r>
    </w:p>
    <w:p w14:paraId="6A6E7D30" w14:textId="398E1B51" w:rsidR="0001182C" w:rsidRPr="008A0FAF" w:rsidRDefault="00A908B1" w:rsidP="00666F57">
      <w:pPr>
        <w:tabs>
          <w:tab w:val="left" w:pos="360"/>
          <w:tab w:val="left" w:pos="4680"/>
        </w:tabs>
        <w:spacing w:after="0" w:line="240" w:lineRule="auto"/>
        <w:contextualSpacing/>
        <w:jc w:val="both"/>
        <w:rPr>
          <w:rFonts w:ascii="Times New Roman" w:eastAsia="Times New Roman" w:hAnsi="Times New Roman" w:cs="Times New Roman"/>
          <w:sz w:val="24"/>
          <w:szCs w:val="24"/>
          <w:lang w:val="en-US" w:eastAsia="ru-RU"/>
        </w:rPr>
      </w:pPr>
      <w:r w:rsidRPr="008A0FAF">
        <w:rPr>
          <w:rFonts w:ascii="Times New Roman" w:eastAsia="Calibri" w:hAnsi="Times New Roman" w:cs="Times New Roman"/>
          <w:sz w:val="24"/>
          <w:szCs w:val="24"/>
          <w:lang w:val="en-US" w:eastAsia="ru-RU"/>
        </w:rPr>
        <w:t xml:space="preserve">B) </w:t>
      </w:r>
      <w:r w:rsidR="009D6F2D" w:rsidRPr="008A0FAF">
        <w:rPr>
          <w:rFonts w:ascii="Times New Roman" w:hAnsi="Times New Roman"/>
          <w:sz w:val="24"/>
          <w:szCs w:val="24"/>
          <w:lang w:val="en-US"/>
        </w:rPr>
        <w:t xml:space="preserve">100 </w:t>
      </w:r>
      <w:r w:rsidR="009D6F2D" w:rsidRPr="008A0FAF">
        <w:rPr>
          <w:rFonts w:ascii="Times New Roman" w:hAnsi="Times New Roman"/>
          <w:sz w:val="24"/>
          <w:szCs w:val="24"/>
        </w:rPr>
        <w:t>млн</w:t>
      </w:r>
      <w:r w:rsidR="009D6F2D" w:rsidRPr="008A0FAF">
        <w:rPr>
          <w:rFonts w:ascii="Times New Roman" w:hAnsi="Times New Roman"/>
          <w:sz w:val="24"/>
          <w:szCs w:val="24"/>
          <w:lang w:val="en-US"/>
        </w:rPr>
        <w:t xml:space="preserve"> y.e</w:t>
      </w:r>
      <w:r w:rsidR="00D120A8" w:rsidRPr="008A0FAF">
        <w:rPr>
          <w:rFonts w:ascii="Times New Roman" w:hAnsi="Times New Roman" w:cs="Times New Roman"/>
          <w:sz w:val="24"/>
          <w:szCs w:val="24"/>
          <w:lang w:val="en-US"/>
        </w:rPr>
        <w:t>;</w:t>
      </w:r>
    </w:p>
    <w:tbl>
      <w:tblPr>
        <w:tblW w:w="9975" w:type="dxa"/>
        <w:tblInd w:w="-34" w:type="dxa"/>
        <w:tblLook w:val="04A0" w:firstRow="1" w:lastRow="0" w:firstColumn="1" w:lastColumn="0" w:noHBand="0" w:noVBand="1"/>
      </w:tblPr>
      <w:tblGrid>
        <w:gridCol w:w="9975"/>
      </w:tblGrid>
      <w:tr w:rsidR="0001182C" w:rsidRPr="008A0FAF" w14:paraId="56547C8D" w14:textId="77777777" w:rsidTr="0001182C">
        <w:trPr>
          <w:trHeight w:val="210"/>
        </w:trPr>
        <w:tc>
          <w:tcPr>
            <w:tcW w:w="9975" w:type="dxa"/>
            <w:noWrap/>
            <w:vAlign w:val="bottom"/>
            <w:hideMark/>
          </w:tcPr>
          <w:p w14:paraId="703B3460" w14:textId="77777777" w:rsidR="009D6F2D" w:rsidRPr="008A0FAF" w:rsidRDefault="00A908B1" w:rsidP="009D6F2D">
            <w:pPr>
              <w:spacing w:after="0"/>
              <w:rPr>
                <w:rFonts w:ascii="Times New Roman" w:hAnsi="Times New Roman" w:cs="Times New Roman"/>
                <w:sz w:val="24"/>
                <w:szCs w:val="24"/>
                <w:lang w:val="en-US"/>
              </w:rPr>
            </w:pPr>
            <w:r w:rsidRPr="008A0FAF">
              <w:rPr>
                <w:rFonts w:ascii="Times New Roman" w:eastAsia="Calibri" w:hAnsi="Times New Roman" w:cs="Times New Roman"/>
                <w:sz w:val="24"/>
                <w:szCs w:val="24"/>
                <w:lang w:val="en-US" w:eastAsia="ru-RU"/>
              </w:rPr>
              <w:t xml:space="preserve">C) </w:t>
            </w:r>
            <w:r w:rsidR="009D6F2D" w:rsidRPr="008A0FAF">
              <w:rPr>
                <w:rFonts w:ascii="Times New Roman" w:hAnsi="Times New Roman" w:cs="Times New Roman"/>
                <w:sz w:val="24"/>
                <w:szCs w:val="24"/>
                <w:lang w:val="en-US"/>
              </w:rPr>
              <w:t xml:space="preserve">80 </w:t>
            </w:r>
            <w:r w:rsidR="009D6F2D" w:rsidRPr="008A0FAF">
              <w:rPr>
                <w:rFonts w:ascii="Times New Roman" w:hAnsi="Times New Roman" w:cs="Times New Roman"/>
                <w:sz w:val="24"/>
                <w:szCs w:val="24"/>
              </w:rPr>
              <w:t>млн</w:t>
            </w:r>
            <w:r w:rsidR="009D6F2D" w:rsidRPr="008A0FAF">
              <w:rPr>
                <w:rFonts w:ascii="Times New Roman" w:hAnsi="Times New Roman" w:cs="Times New Roman"/>
                <w:sz w:val="24"/>
                <w:szCs w:val="24"/>
                <w:lang w:val="en-US"/>
              </w:rPr>
              <w:t xml:space="preserve"> y.e.</w:t>
            </w:r>
          </w:p>
          <w:p w14:paraId="4151805C" w14:textId="2A554701" w:rsidR="008C4912" w:rsidRPr="008A0FAF" w:rsidRDefault="009D6F2D" w:rsidP="009D6F2D">
            <w:pPr>
              <w:spacing w:after="0"/>
              <w:rPr>
                <w:rFonts w:ascii="Times New Roman" w:eastAsia="Times New Roman" w:hAnsi="Times New Roman" w:cs="Times New Roman"/>
                <w:sz w:val="24"/>
                <w:szCs w:val="24"/>
                <w:lang w:val="en-US" w:eastAsia="ru-RU"/>
              </w:rPr>
            </w:pPr>
            <w:r w:rsidRPr="008A0FAF">
              <w:rPr>
                <w:rFonts w:ascii="Times New Roman" w:hAnsi="Times New Roman" w:cs="Times New Roman"/>
                <w:sz w:val="24"/>
                <w:szCs w:val="24"/>
                <w:lang w:val="en-US"/>
              </w:rPr>
              <w:t>NOPAT = Eqt x WACC + EVA = 400 x 14% + 24 = 80</w:t>
            </w:r>
            <w:r w:rsidR="00D120A8" w:rsidRPr="008A0FAF">
              <w:rPr>
                <w:rFonts w:ascii="Times New Roman" w:hAnsi="Times New Roman" w:cs="Times New Roman"/>
                <w:sz w:val="24"/>
                <w:szCs w:val="24"/>
                <w:lang w:val="en-US"/>
              </w:rPr>
              <w:t>;</w:t>
            </w:r>
          </w:p>
          <w:p w14:paraId="2BC59792" w14:textId="15993EC3" w:rsidR="00AF7CF6" w:rsidRPr="008A0FAF" w:rsidRDefault="00AF7CF6" w:rsidP="00A7280E">
            <w:pPr>
              <w:spacing w:after="0"/>
              <w:rPr>
                <w:rFonts w:ascii="Times New Roman" w:eastAsia="Times New Roman" w:hAnsi="Times New Roman" w:cs="Times New Roman"/>
                <w:sz w:val="24"/>
                <w:szCs w:val="24"/>
                <w:lang w:val="en-US" w:eastAsia="ru-RU"/>
              </w:rPr>
            </w:pPr>
          </w:p>
        </w:tc>
      </w:tr>
    </w:tbl>
    <w:p w14:paraId="4CCF03FA" w14:textId="77777777" w:rsidR="005B6B98" w:rsidRPr="008A0FAF" w:rsidRDefault="005B6B98" w:rsidP="00631677">
      <w:pPr>
        <w:pStyle w:val="a9"/>
        <w:ind w:left="0" w:firstLine="0"/>
        <w:jc w:val="both"/>
        <w:rPr>
          <w:rFonts w:ascii="Times New Roman" w:hAnsi="Times New Roman"/>
          <w:b/>
          <w:sz w:val="24"/>
          <w:lang w:val="en-US"/>
        </w:rPr>
      </w:pPr>
    </w:p>
    <w:p w14:paraId="714217EC" w14:textId="77777777" w:rsidR="00561476" w:rsidRPr="008A0FAF" w:rsidRDefault="005E0602" w:rsidP="00631677">
      <w:pPr>
        <w:pStyle w:val="a9"/>
        <w:ind w:left="0" w:firstLine="0"/>
        <w:jc w:val="both"/>
        <w:rPr>
          <w:rFonts w:ascii="Times New Roman" w:hAnsi="Times New Roman"/>
          <w:b/>
          <w:bCs/>
          <w:sz w:val="24"/>
        </w:rPr>
      </w:pPr>
      <w:r w:rsidRPr="008A0FAF">
        <w:rPr>
          <w:rFonts w:ascii="Times New Roman" w:hAnsi="Times New Roman"/>
          <w:b/>
          <w:sz w:val="24"/>
        </w:rPr>
        <w:t xml:space="preserve">19. </w:t>
      </w:r>
      <w:r w:rsidR="00561476" w:rsidRPr="008A0FAF">
        <w:rPr>
          <w:rFonts w:ascii="Times New Roman" w:hAnsi="Times New Roman"/>
          <w:b/>
          <w:bCs/>
          <w:sz w:val="24"/>
        </w:rPr>
        <w:t>Организация имеет: внеоборотные активы на сумму 5,000 тыс. у.е., долгосрочные обязательства - 3,000 тыс. у.е.,  текущие (оборотные) активы - 8,000 тыс. у.е., уставный капитал - 4,000 тыс. у.е., собственный капитал - 7,000 тыс. у.е. Собственный оборотный капитал составит:</w:t>
      </w:r>
    </w:p>
    <w:p w14:paraId="004EFF41" w14:textId="7AF01D0F" w:rsidR="00631677" w:rsidRPr="008A0FAF" w:rsidRDefault="00A908B1" w:rsidP="00631677">
      <w:pPr>
        <w:pStyle w:val="a9"/>
        <w:ind w:left="0" w:firstLine="0"/>
        <w:jc w:val="both"/>
        <w:rPr>
          <w:rFonts w:ascii="Times New Roman" w:eastAsia="Calibri" w:hAnsi="Times New Roman"/>
          <w:sz w:val="24"/>
        </w:rPr>
      </w:pPr>
      <w:r w:rsidRPr="008A0FAF">
        <w:rPr>
          <w:rFonts w:ascii="Times New Roman" w:eastAsia="Calibri" w:hAnsi="Times New Roman"/>
          <w:sz w:val="24"/>
          <w:lang w:val="en-US"/>
        </w:rPr>
        <w:t>A</w:t>
      </w:r>
      <w:r w:rsidRPr="008A0FAF">
        <w:rPr>
          <w:rFonts w:ascii="Times New Roman" w:eastAsia="Calibri" w:hAnsi="Times New Roman"/>
          <w:sz w:val="24"/>
        </w:rPr>
        <w:t xml:space="preserve">) </w:t>
      </w:r>
      <w:r w:rsidR="00561476" w:rsidRPr="008A0FAF">
        <w:rPr>
          <w:rFonts w:ascii="Times New Roman" w:hAnsi="Times New Roman"/>
          <w:sz w:val="24"/>
        </w:rPr>
        <w:t xml:space="preserve">2,000 тыс. у.е.            </w:t>
      </w:r>
      <w:r w:rsidR="00561476" w:rsidRPr="008A0FAF">
        <w:rPr>
          <w:rFonts w:ascii="Times New Roman" w:hAnsi="Times New Roman"/>
          <w:b/>
          <w:bCs/>
          <w:sz w:val="24"/>
        </w:rPr>
        <w:t xml:space="preserve">   </w:t>
      </w:r>
    </w:p>
    <w:p w14:paraId="400D56A1" w14:textId="1E73D427" w:rsidR="00505D77" w:rsidRPr="008A0FAF" w:rsidRDefault="00A908B1" w:rsidP="00631677">
      <w:pPr>
        <w:pStyle w:val="a9"/>
        <w:ind w:left="0" w:firstLine="0"/>
        <w:jc w:val="both"/>
        <w:rPr>
          <w:rFonts w:ascii="Times New Roman" w:hAnsi="Times New Roman"/>
          <w:sz w:val="24"/>
        </w:rPr>
      </w:pPr>
      <w:r w:rsidRPr="008A0FAF">
        <w:rPr>
          <w:rFonts w:ascii="Times New Roman" w:eastAsia="Calibri" w:hAnsi="Times New Roman"/>
          <w:sz w:val="24"/>
          <w:lang w:val="en-US"/>
        </w:rPr>
        <w:t>B</w:t>
      </w:r>
      <w:r w:rsidRPr="008A0FAF">
        <w:rPr>
          <w:rFonts w:ascii="Times New Roman" w:eastAsia="Calibri" w:hAnsi="Times New Roman"/>
          <w:sz w:val="24"/>
        </w:rPr>
        <w:t xml:space="preserve">) </w:t>
      </w:r>
      <w:r w:rsidR="00561476" w:rsidRPr="008A0FAF">
        <w:rPr>
          <w:rFonts w:ascii="Times New Roman" w:hAnsi="Times New Roman"/>
          <w:sz w:val="24"/>
        </w:rPr>
        <w:t>3,000 тыс. у.е.</w:t>
      </w:r>
    </w:p>
    <w:tbl>
      <w:tblPr>
        <w:tblW w:w="9975" w:type="dxa"/>
        <w:tblInd w:w="-34" w:type="dxa"/>
        <w:tblLook w:val="04A0" w:firstRow="1" w:lastRow="0" w:firstColumn="1" w:lastColumn="0" w:noHBand="0" w:noVBand="1"/>
      </w:tblPr>
      <w:tblGrid>
        <w:gridCol w:w="9975"/>
      </w:tblGrid>
      <w:tr w:rsidR="00505D77" w:rsidRPr="008A0FAF" w14:paraId="286263C8" w14:textId="77777777" w:rsidTr="00505D77">
        <w:trPr>
          <w:trHeight w:val="210"/>
        </w:trPr>
        <w:tc>
          <w:tcPr>
            <w:tcW w:w="9975" w:type="dxa"/>
            <w:noWrap/>
            <w:vAlign w:val="bottom"/>
            <w:hideMark/>
          </w:tcPr>
          <w:p w14:paraId="22802D64" w14:textId="77777777" w:rsidR="00561476" w:rsidRPr="008A0FAF" w:rsidRDefault="00A908B1" w:rsidP="00561476">
            <w:pPr>
              <w:spacing w:after="0"/>
              <w:jc w:val="both"/>
              <w:rPr>
                <w:rFonts w:ascii="Times New Roman" w:hAnsi="Times New Roman"/>
                <w:sz w:val="24"/>
                <w:szCs w:val="24"/>
              </w:rPr>
            </w:pPr>
            <w:r w:rsidRPr="008A0FAF">
              <w:rPr>
                <w:rFonts w:ascii="Times New Roman" w:eastAsia="Calibri" w:hAnsi="Times New Roman" w:cs="Times New Roman"/>
                <w:sz w:val="24"/>
                <w:szCs w:val="24"/>
                <w:lang w:val="en-US" w:eastAsia="ru-RU"/>
              </w:rPr>
              <w:t>C</w:t>
            </w:r>
            <w:r w:rsidRPr="008A0FAF">
              <w:rPr>
                <w:rFonts w:ascii="Times New Roman" w:eastAsia="Calibri" w:hAnsi="Times New Roman" w:cs="Times New Roman"/>
                <w:sz w:val="24"/>
                <w:szCs w:val="24"/>
                <w:lang w:eastAsia="ru-RU"/>
              </w:rPr>
              <w:t xml:space="preserve">) </w:t>
            </w:r>
            <w:r w:rsidR="00561476" w:rsidRPr="008A0FAF">
              <w:rPr>
                <w:rFonts w:ascii="Times New Roman" w:hAnsi="Times New Roman"/>
                <w:sz w:val="24"/>
                <w:szCs w:val="24"/>
              </w:rPr>
              <w:t>1,000 тыс. у.е.</w:t>
            </w:r>
          </w:p>
          <w:p w14:paraId="19AD4CA7" w14:textId="2A5A092E" w:rsidR="00505D77" w:rsidRPr="008A0FAF" w:rsidRDefault="00561476" w:rsidP="00561476">
            <w:pPr>
              <w:spacing w:after="0"/>
              <w:jc w:val="both"/>
              <w:rPr>
                <w:rFonts w:ascii="Times New Roman" w:eastAsia="Times New Roman" w:hAnsi="Times New Roman" w:cs="Times New Roman"/>
                <w:sz w:val="24"/>
                <w:szCs w:val="24"/>
                <w:lang w:eastAsia="ru-RU"/>
              </w:rPr>
            </w:pPr>
            <w:r w:rsidRPr="008A0FAF">
              <w:rPr>
                <w:rFonts w:ascii="Times New Roman" w:hAnsi="Times New Roman"/>
                <w:sz w:val="24"/>
                <w:szCs w:val="24"/>
              </w:rPr>
              <w:t>7,000  - 5,000 = 2,000</w:t>
            </w:r>
          </w:p>
        </w:tc>
      </w:tr>
    </w:tbl>
    <w:p w14:paraId="2AD1C4E2" w14:textId="6166653B" w:rsidR="00C9181C" w:rsidRPr="008A0FAF" w:rsidRDefault="00C9181C" w:rsidP="00666F57">
      <w:pPr>
        <w:tabs>
          <w:tab w:val="left" w:pos="360"/>
          <w:tab w:val="left" w:pos="4680"/>
        </w:tabs>
        <w:spacing w:after="0" w:line="240" w:lineRule="auto"/>
        <w:contextualSpacing/>
        <w:jc w:val="both"/>
        <w:rPr>
          <w:rFonts w:ascii="Times New Roman" w:eastAsia="Times New Roman" w:hAnsi="Times New Roman" w:cs="Times New Roman"/>
          <w:sz w:val="24"/>
          <w:szCs w:val="24"/>
          <w:lang w:eastAsia="ru-RU"/>
        </w:rPr>
      </w:pPr>
    </w:p>
    <w:p w14:paraId="78666703" w14:textId="77777777" w:rsidR="00561476" w:rsidRPr="008A0FAF" w:rsidRDefault="005E0602" w:rsidP="00C44A0E">
      <w:pPr>
        <w:spacing w:after="0"/>
        <w:jc w:val="both"/>
        <w:rPr>
          <w:rFonts w:ascii="Times New Roman" w:hAnsi="Times New Roman" w:cs="Times New Roman"/>
          <w:b/>
          <w:bCs/>
          <w:sz w:val="24"/>
          <w:szCs w:val="24"/>
        </w:rPr>
      </w:pPr>
      <w:r w:rsidRPr="008A0FAF">
        <w:rPr>
          <w:rFonts w:ascii="Times New Roman" w:eastAsia="Times New Roman" w:hAnsi="Times New Roman" w:cs="Times New Roman"/>
          <w:b/>
          <w:sz w:val="24"/>
          <w:szCs w:val="24"/>
          <w:lang w:eastAsia="ru-RU"/>
        </w:rPr>
        <w:t xml:space="preserve">20. </w:t>
      </w:r>
      <w:r w:rsidR="00561476" w:rsidRPr="008A0FAF">
        <w:rPr>
          <w:rFonts w:ascii="Times New Roman" w:hAnsi="Times New Roman" w:cs="Times New Roman"/>
          <w:b/>
          <w:bCs/>
          <w:sz w:val="24"/>
          <w:szCs w:val="24"/>
        </w:rPr>
        <w:t>Найдите верное утверждение:</w:t>
      </w:r>
    </w:p>
    <w:p w14:paraId="4CD4B35B" w14:textId="1AC233B4" w:rsidR="00216AA3" w:rsidRPr="008A0FAF" w:rsidRDefault="00A908B1" w:rsidP="00C44A0E">
      <w:pPr>
        <w:spacing w:after="0"/>
        <w:jc w:val="both"/>
        <w:rPr>
          <w:rFonts w:ascii="Times New Roman" w:eastAsia="Calibri" w:hAnsi="Times New Roman" w:cs="Times New Roman"/>
          <w:sz w:val="24"/>
          <w:szCs w:val="24"/>
          <w:lang w:eastAsia="ru-RU"/>
        </w:rPr>
      </w:pPr>
      <w:r w:rsidRPr="008A0FAF">
        <w:rPr>
          <w:rFonts w:ascii="Times New Roman" w:eastAsia="Calibri" w:hAnsi="Times New Roman" w:cs="Times New Roman"/>
          <w:sz w:val="24"/>
          <w:szCs w:val="24"/>
          <w:lang w:val="en-US" w:eastAsia="ru-RU"/>
        </w:rPr>
        <w:t>A</w:t>
      </w:r>
      <w:r w:rsidRPr="008A0FAF">
        <w:rPr>
          <w:rFonts w:ascii="Times New Roman" w:eastAsia="Calibri" w:hAnsi="Times New Roman" w:cs="Times New Roman"/>
          <w:sz w:val="24"/>
          <w:szCs w:val="24"/>
          <w:lang w:eastAsia="ru-RU"/>
        </w:rPr>
        <w:t xml:space="preserve">) </w:t>
      </w:r>
      <w:r w:rsidR="00561476" w:rsidRPr="008A0FAF">
        <w:rPr>
          <w:rFonts w:ascii="Times New Roman" w:hAnsi="Times New Roman" w:cs="Times New Roman"/>
          <w:sz w:val="24"/>
          <w:szCs w:val="24"/>
        </w:rPr>
        <w:t>прибыль от продаж = выручка (нетто) от продажи товаров (продукции, работ, услуг) - коммерческие расходы - управленческие расходы;</w:t>
      </w:r>
    </w:p>
    <w:p w14:paraId="7B425F20" w14:textId="61E1E917" w:rsidR="00753615" w:rsidRPr="008A0FAF" w:rsidRDefault="00A908B1" w:rsidP="00C44A0E">
      <w:pPr>
        <w:spacing w:after="0"/>
        <w:jc w:val="both"/>
        <w:rPr>
          <w:rFonts w:ascii="Times New Roman" w:eastAsia="Times New Roman" w:hAnsi="Times New Roman" w:cs="Times New Roman"/>
          <w:sz w:val="24"/>
          <w:szCs w:val="24"/>
          <w:lang w:eastAsia="ru-RU"/>
        </w:rPr>
      </w:pPr>
      <w:r w:rsidRPr="008A0FAF">
        <w:rPr>
          <w:rFonts w:ascii="Times New Roman" w:eastAsia="Calibri" w:hAnsi="Times New Roman" w:cs="Times New Roman"/>
          <w:sz w:val="24"/>
          <w:szCs w:val="24"/>
          <w:lang w:val="en-US" w:eastAsia="ru-RU"/>
        </w:rPr>
        <w:t>B</w:t>
      </w:r>
      <w:r w:rsidRPr="008A0FAF">
        <w:rPr>
          <w:rFonts w:ascii="Times New Roman" w:eastAsia="Calibri" w:hAnsi="Times New Roman" w:cs="Times New Roman"/>
          <w:sz w:val="24"/>
          <w:szCs w:val="24"/>
          <w:lang w:eastAsia="ru-RU"/>
        </w:rPr>
        <w:t xml:space="preserve">) </w:t>
      </w:r>
      <w:r w:rsidR="00561476" w:rsidRPr="008A0FAF">
        <w:rPr>
          <w:rFonts w:ascii="Times New Roman" w:hAnsi="Times New Roman" w:cs="Times New Roman"/>
          <w:sz w:val="24"/>
          <w:szCs w:val="24"/>
        </w:rPr>
        <w:t>прибыль от продаж = валовая прибыль - управленческие расходы;</w:t>
      </w:r>
    </w:p>
    <w:tbl>
      <w:tblPr>
        <w:tblW w:w="9975" w:type="dxa"/>
        <w:tblInd w:w="-34" w:type="dxa"/>
        <w:tblLook w:val="04A0" w:firstRow="1" w:lastRow="0" w:firstColumn="1" w:lastColumn="0" w:noHBand="0" w:noVBand="1"/>
      </w:tblPr>
      <w:tblGrid>
        <w:gridCol w:w="9975"/>
      </w:tblGrid>
      <w:tr w:rsidR="00753615" w:rsidRPr="00561476" w14:paraId="3B2AA22D" w14:textId="77777777" w:rsidTr="00753615">
        <w:trPr>
          <w:trHeight w:val="210"/>
        </w:trPr>
        <w:tc>
          <w:tcPr>
            <w:tcW w:w="9975" w:type="dxa"/>
            <w:noWrap/>
            <w:vAlign w:val="bottom"/>
            <w:hideMark/>
          </w:tcPr>
          <w:p w14:paraId="3C484277" w14:textId="22B9114B" w:rsidR="00753615" w:rsidRPr="008A0FAF" w:rsidRDefault="00A908B1" w:rsidP="006A0F89">
            <w:pPr>
              <w:spacing w:after="0"/>
              <w:jc w:val="both"/>
              <w:rPr>
                <w:rFonts w:ascii="Times New Roman" w:eastAsia="Times New Roman" w:hAnsi="Times New Roman" w:cs="Times New Roman"/>
                <w:sz w:val="24"/>
                <w:szCs w:val="24"/>
                <w:lang w:eastAsia="ru-RU"/>
              </w:rPr>
            </w:pPr>
            <w:r w:rsidRPr="008A0FAF">
              <w:rPr>
                <w:rFonts w:ascii="Times New Roman" w:eastAsia="Calibri" w:hAnsi="Times New Roman" w:cs="Times New Roman"/>
                <w:sz w:val="24"/>
                <w:szCs w:val="24"/>
                <w:lang w:val="en-US" w:eastAsia="ru-RU"/>
              </w:rPr>
              <w:t>C</w:t>
            </w:r>
            <w:r w:rsidRPr="008A0FAF">
              <w:rPr>
                <w:rFonts w:ascii="Times New Roman" w:eastAsia="Calibri" w:hAnsi="Times New Roman" w:cs="Times New Roman"/>
                <w:sz w:val="24"/>
                <w:szCs w:val="24"/>
                <w:lang w:eastAsia="ru-RU"/>
              </w:rPr>
              <w:t xml:space="preserve">) </w:t>
            </w:r>
            <w:r w:rsidR="00561476" w:rsidRPr="008A0FAF">
              <w:rPr>
                <w:rFonts w:ascii="Times New Roman" w:hAnsi="Times New Roman" w:cs="Times New Roman"/>
                <w:sz w:val="24"/>
                <w:szCs w:val="24"/>
              </w:rPr>
              <w:t>прибыль от продаж = валовая прибыль - управленческие расходы - коммерческие расходы;</w:t>
            </w:r>
          </w:p>
        </w:tc>
      </w:tr>
      <w:tr w:rsidR="00753615" w:rsidRPr="00C329DC" w14:paraId="26458811" w14:textId="77777777" w:rsidTr="00753615">
        <w:trPr>
          <w:trHeight w:val="210"/>
        </w:trPr>
        <w:tc>
          <w:tcPr>
            <w:tcW w:w="9975" w:type="dxa"/>
            <w:noWrap/>
            <w:vAlign w:val="bottom"/>
            <w:hideMark/>
          </w:tcPr>
          <w:p w14:paraId="6D9C751B" w14:textId="77777777" w:rsidR="00753615" w:rsidRPr="00C329DC" w:rsidRDefault="00753615" w:rsidP="00666F57">
            <w:pPr>
              <w:spacing w:after="0"/>
              <w:rPr>
                <w:rFonts w:ascii="Times New Roman" w:eastAsia="Times New Roman" w:hAnsi="Times New Roman" w:cs="Times New Roman"/>
                <w:sz w:val="24"/>
                <w:szCs w:val="24"/>
                <w:lang w:eastAsia="ru-RU"/>
              </w:rPr>
            </w:pPr>
          </w:p>
        </w:tc>
      </w:tr>
    </w:tbl>
    <w:p w14:paraId="5481C65F" w14:textId="77777777" w:rsidR="00423C21" w:rsidRPr="00E6189B" w:rsidRDefault="00423C21" w:rsidP="00666F57">
      <w:pPr>
        <w:spacing w:after="0" w:line="240" w:lineRule="auto"/>
        <w:contextualSpacing/>
        <w:jc w:val="both"/>
        <w:rPr>
          <w:rFonts w:ascii="Times New Roman" w:eastAsia="Times New Roman" w:hAnsi="Times New Roman" w:cs="Times New Roman"/>
          <w:sz w:val="24"/>
          <w:szCs w:val="24"/>
          <w:lang w:eastAsia="ru-RU"/>
        </w:rPr>
      </w:pPr>
    </w:p>
    <w:p w14:paraId="11A40E52" w14:textId="77777777" w:rsidR="00423C21" w:rsidRPr="00E6189B" w:rsidRDefault="00423C21" w:rsidP="00666F57">
      <w:pPr>
        <w:spacing w:after="0" w:line="240" w:lineRule="auto"/>
        <w:contextualSpacing/>
        <w:jc w:val="both"/>
        <w:rPr>
          <w:rFonts w:ascii="Times New Roman" w:eastAsia="Times New Roman" w:hAnsi="Times New Roman" w:cs="Times New Roman"/>
          <w:sz w:val="24"/>
          <w:szCs w:val="24"/>
          <w:lang w:eastAsia="ru-RU"/>
        </w:rPr>
      </w:pPr>
    </w:p>
    <w:p w14:paraId="5DC6112A" w14:textId="77777777" w:rsidR="00423C21" w:rsidRPr="00E6189B" w:rsidRDefault="00423C21" w:rsidP="00666F57">
      <w:pPr>
        <w:spacing w:after="0" w:line="240" w:lineRule="auto"/>
        <w:contextualSpacing/>
        <w:jc w:val="both"/>
        <w:rPr>
          <w:rFonts w:ascii="Times New Roman" w:eastAsia="Times New Roman" w:hAnsi="Times New Roman" w:cs="Times New Roman"/>
          <w:sz w:val="24"/>
          <w:szCs w:val="24"/>
          <w:lang w:eastAsia="ru-RU"/>
        </w:rPr>
      </w:pPr>
    </w:p>
    <w:p w14:paraId="128D6D00" w14:textId="4157A159" w:rsidR="00423C21" w:rsidRDefault="00423C21" w:rsidP="00666F57">
      <w:pPr>
        <w:spacing w:after="0" w:line="240" w:lineRule="auto"/>
        <w:contextualSpacing/>
        <w:jc w:val="both"/>
        <w:rPr>
          <w:rFonts w:ascii="Times New Roman" w:eastAsia="Times New Roman" w:hAnsi="Times New Roman" w:cs="Times New Roman"/>
          <w:sz w:val="24"/>
          <w:szCs w:val="24"/>
          <w:lang w:eastAsia="ru-RU"/>
        </w:rPr>
      </w:pPr>
    </w:p>
    <w:p w14:paraId="59D5A095" w14:textId="737E5861" w:rsidR="008C4912" w:rsidRDefault="008C4912" w:rsidP="00666F57">
      <w:pPr>
        <w:spacing w:after="0" w:line="240" w:lineRule="auto"/>
        <w:contextualSpacing/>
        <w:jc w:val="both"/>
        <w:rPr>
          <w:rFonts w:ascii="Times New Roman" w:eastAsia="Times New Roman" w:hAnsi="Times New Roman" w:cs="Times New Roman"/>
          <w:sz w:val="24"/>
          <w:szCs w:val="24"/>
          <w:lang w:eastAsia="ru-RU"/>
        </w:rPr>
      </w:pPr>
    </w:p>
    <w:p w14:paraId="511182CA" w14:textId="27D35B79" w:rsidR="008C4912" w:rsidRDefault="008C4912" w:rsidP="00666F57">
      <w:pPr>
        <w:spacing w:after="0" w:line="240" w:lineRule="auto"/>
        <w:contextualSpacing/>
        <w:jc w:val="both"/>
        <w:rPr>
          <w:rFonts w:ascii="Times New Roman" w:eastAsia="Times New Roman" w:hAnsi="Times New Roman" w:cs="Times New Roman"/>
          <w:sz w:val="24"/>
          <w:szCs w:val="24"/>
          <w:lang w:eastAsia="ru-RU"/>
        </w:rPr>
      </w:pPr>
    </w:p>
    <w:p w14:paraId="7268ED7F" w14:textId="3E6C1859" w:rsidR="008C4912" w:rsidRDefault="008C4912" w:rsidP="00666F57">
      <w:pPr>
        <w:spacing w:after="0" w:line="240" w:lineRule="auto"/>
        <w:contextualSpacing/>
        <w:jc w:val="both"/>
        <w:rPr>
          <w:rFonts w:ascii="Times New Roman" w:eastAsia="Times New Roman" w:hAnsi="Times New Roman" w:cs="Times New Roman"/>
          <w:sz w:val="24"/>
          <w:szCs w:val="24"/>
          <w:lang w:eastAsia="ru-RU"/>
        </w:rPr>
      </w:pPr>
    </w:p>
    <w:p w14:paraId="53EEE7DF" w14:textId="0F42322D" w:rsidR="008C4912" w:rsidRDefault="008C4912" w:rsidP="00666F57">
      <w:pPr>
        <w:spacing w:after="0" w:line="240" w:lineRule="auto"/>
        <w:contextualSpacing/>
        <w:jc w:val="both"/>
        <w:rPr>
          <w:rFonts w:ascii="Times New Roman" w:eastAsia="Times New Roman" w:hAnsi="Times New Roman" w:cs="Times New Roman"/>
          <w:sz w:val="24"/>
          <w:szCs w:val="24"/>
          <w:lang w:eastAsia="ru-RU"/>
        </w:rPr>
      </w:pPr>
    </w:p>
    <w:p w14:paraId="798BABDB" w14:textId="7E4CE3A5" w:rsidR="008C4912" w:rsidRDefault="008C4912" w:rsidP="00666F57">
      <w:pPr>
        <w:spacing w:after="0" w:line="240" w:lineRule="auto"/>
        <w:contextualSpacing/>
        <w:jc w:val="both"/>
        <w:rPr>
          <w:rFonts w:ascii="Times New Roman" w:eastAsia="Times New Roman" w:hAnsi="Times New Roman" w:cs="Times New Roman"/>
          <w:sz w:val="24"/>
          <w:szCs w:val="24"/>
          <w:lang w:eastAsia="ru-RU"/>
        </w:rPr>
      </w:pPr>
    </w:p>
    <w:p w14:paraId="66C63124" w14:textId="5C582A30" w:rsidR="008C4912" w:rsidRDefault="008C4912" w:rsidP="00666F57">
      <w:pPr>
        <w:spacing w:after="0" w:line="240" w:lineRule="auto"/>
        <w:contextualSpacing/>
        <w:jc w:val="both"/>
        <w:rPr>
          <w:rFonts w:ascii="Times New Roman" w:eastAsia="Times New Roman" w:hAnsi="Times New Roman" w:cs="Times New Roman"/>
          <w:sz w:val="24"/>
          <w:szCs w:val="24"/>
          <w:lang w:eastAsia="ru-RU"/>
        </w:rPr>
      </w:pPr>
    </w:p>
    <w:p w14:paraId="3D5753CC" w14:textId="5A368336" w:rsidR="008C4912" w:rsidRDefault="008C4912" w:rsidP="00666F57">
      <w:pPr>
        <w:spacing w:after="0" w:line="240" w:lineRule="auto"/>
        <w:contextualSpacing/>
        <w:jc w:val="both"/>
        <w:rPr>
          <w:rFonts w:ascii="Times New Roman" w:eastAsia="Times New Roman" w:hAnsi="Times New Roman" w:cs="Times New Roman"/>
          <w:sz w:val="24"/>
          <w:szCs w:val="24"/>
          <w:lang w:eastAsia="ru-RU"/>
        </w:rPr>
      </w:pPr>
    </w:p>
    <w:p w14:paraId="7854A11B" w14:textId="61B577A0" w:rsidR="008C4912" w:rsidRDefault="008C4912" w:rsidP="00666F57">
      <w:pPr>
        <w:spacing w:after="0" w:line="240" w:lineRule="auto"/>
        <w:contextualSpacing/>
        <w:jc w:val="both"/>
        <w:rPr>
          <w:rFonts w:ascii="Times New Roman" w:eastAsia="Times New Roman" w:hAnsi="Times New Roman" w:cs="Times New Roman"/>
          <w:sz w:val="24"/>
          <w:szCs w:val="24"/>
          <w:lang w:eastAsia="ru-RU"/>
        </w:rPr>
      </w:pPr>
    </w:p>
    <w:p w14:paraId="09BB27D8" w14:textId="6BF44077" w:rsidR="008C4912" w:rsidRDefault="008C4912" w:rsidP="00666F57">
      <w:pPr>
        <w:spacing w:after="0" w:line="240" w:lineRule="auto"/>
        <w:contextualSpacing/>
        <w:jc w:val="both"/>
        <w:rPr>
          <w:rFonts w:ascii="Times New Roman" w:eastAsia="Times New Roman" w:hAnsi="Times New Roman" w:cs="Times New Roman"/>
          <w:sz w:val="24"/>
          <w:szCs w:val="24"/>
          <w:lang w:eastAsia="ru-RU"/>
        </w:rPr>
      </w:pPr>
    </w:p>
    <w:p w14:paraId="1459FB83" w14:textId="5B1281D1" w:rsidR="008C4912" w:rsidRDefault="008C4912" w:rsidP="00666F57">
      <w:pPr>
        <w:spacing w:after="0" w:line="240" w:lineRule="auto"/>
        <w:contextualSpacing/>
        <w:jc w:val="both"/>
        <w:rPr>
          <w:rFonts w:ascii="Times New Roman" w:eastAsia="Times New Roman" w:hAnsi="Times New Roman" w:cs="Times New Roman"/>
          <w:sz w:val="24"/>
          <w:szCs w:val="24"/>
          <w:lang w:eastAsia="ru-RU"/>
        </w:rPr>
      </w:pPr>
    </w:p>
    <w:p w14:paraId="700B15BA" w14:textId="744D6280" w:rsidR="008C4912" w:rsidRDefault="008C4912" w:rsidP="00666F57">
      <w:pPr>
        <w:spacing w:after="0" w:line="240" w:lineRule="auto"/>
        <w:contextualSpacing/>
        <w:jc w:val="both"/>
        <w:rPr>
          <w:rFonts w:ascii="Times New Roman" w:eastAsia="Times New Roman" w:hAnsi="Times New Roman" w:cs="Times New Roman"/>
          <w:sz w:val="24"/>
          <w:szCs w:val="24"/>
          <w:lang w:eastAsia="ru-RU"/>
        </w:rPr>
      </w:pPr>
    </w:p>
    <w:p w14:paraId="57C8B1EC" w14:textId="495E9A74" w:rsidR="008C4912" w:rsidRDefault="008C4912" w:rsidP="00666F57">
      <w:pPr>
        <w:spacing w:after="0" w:line="240" w:lineRule="auto"/>
        <w:contextualSpacing/>
        <w:jc w:val="both"/>
        <w:rPr>
          <w:rFonts w:ascii="Times New Roman" w:eastAsia="Times New Roman" w:hAnsi="Times New Roman" w:cs="Times New Roman"/>
          <w:sz w:val="24"/>
          <w:szCs w:val="24"/>
          <w:lang w:eastAsia="ru-RU"/>
        </w:rPr>
      </w:pPr>
    </w:p>
    <w:p w14:paraId="4D58274F" w14:textId="49E8F35D" w:rsidR="008C4912" w:rsidRDefault="008C4912" w:rsidP="00666F57">
      <w:pPr>
        <w:spacing w:after="0" w:line="240" w:lineRule="auto"/>
        <w:contextualSpacing/>
        <w:jc w:val="both"/>
        <w:rPr>
          <w:rFonts w:ascii="Times New Roman" w:eastAsia="Times New Roman" w:hAnsi="Times New Roman" w:cs="Times New Roman"/>
          <w:sz w:val="24"/>
          <w:szCs w:val="24"/>
          <w:lang w:eastAsia="ru-RU"/>
        </w:rPr>
      </w:pPr>
    </w:p>
    <w:p w14:paraId="08CD25AF" w14:textId="77777777" w:rsidR="008C4912" w:rsidRPr="00E6189B" w:rsidRDefault="008C4912" w:rsidP="00666F57">
      <w:pPr>
        <w:spacing w:after="0" w:line="240" w:lineRule="auto"/>
        <w:contextualSpacing/>
        <w:jc w:val="both"/>
        <w:rPr>
          <w:rFonts w:ascii="Times New Roman" w:eastAsia="Times New Roman" w:hAnsi="Times New Roman" w:cs="Times New Roman"/>
          <w:sz w:val="24"/>
          <w:szCs w:val="24"/>
          <w:lang w:eastAsia="ru-RU"/>
        </w:rPr>
      </w:pPr>
    </w:p>
    <w:p w14:paraId="569B4C53" w14:textId="77777777" w:rsidR="00423C21" w:rsidRPr="00E6189B" w:rsidRDefault="00423C21" w:rsidP="00666F57">
      <w:pPr>
        <w:spacing w:after="0" w:line="240" w:lineRule="auto"/>
        <w:contextualSpacing/>
        <w:jc w:val="both"/>
        <w:rPr>
          <w:rFonts w:ascii="Times New Roman" w:eastAsia="Times New Roman" w:hAnsi="Times New Roman" w:cs="Times New Roman"/>
          <w:sz w:val="24"/>
          <w:szCs w:val="24"/>
          <w:lang w:eastAsia="ru-RU"/>
        </w:rPr>
      </w:pPr>
    </w:p>
    <w:p w14:paraId="1ECBF641" w14:textId="77777777" w:rsidR="00423C21" w:rsidRPr="00E6189B" w:rsidRDefault="00423C21" w:rsidP="00D75933">
      <w:pPr>
        <w:spacing w:after="0" w:line="240" w:lineRule="auto"/>
        <w:contextualSpacing/>
        <w:jc w:val="both"/>
        <w:rPr>
          <w:rFonts w:ascii="Times New Roman" w:eastAsia="Times New Roman" w:hAnsi="Times New Roman" w:cs="Times New Roman"/>
          <w:lang w:eastAsia="ru-RU"/>
        </w:rPr>
      </w:pPr>
    </w:p>
    <w:p w14:paraId="11B2D6E2" w14:textId="77777777" w:rsidR="00423C21" w:rsidRPr="00E6189B" w:rsidRDefault="00423C21" w:rsidP="00D75933">
      <w:pPr>
        <w:spacing w:after="0" w:line="240" w:lineRule="auto"/>
        <w:contextualSpacing/>
        <w:jc w:val="both"/>
        <w:rPr>
          <w:rFonts w:ascii="Times New Roman" w:eastAsia="Times New Roman" w:hAnsi="Times New Roman" w:cs="Times New Roman"/>
          <w:lang w:eastAsia="ru-RU"/>
        </w:rPr>
      </w:pPr>
    </w:p>
    <w:p w14:paraId="14EA6995" w14:textId="77777777" w:rsidR="00423C21" w:rsidRPr="00E6189B" w:rsidRDefault="00423C21" w:rsidP="00D75933">
      <w:pPr>
        <w:spacing w:after="0" w:line="240" w:lineRule="auto"/>
        <w:contextualSpacing/>
        <w:jc w:val="both"/>
        <w:rPr>
          <w:rFonts w:ascii="Times New Roman" w:eastAsia="Times New Roman" w:hAnsi="Times New Roman" w:cs="Times New Roman"/>
          <w:lang w:eastAsia="ru-RU"/>
        </w:rPr>
      </w:pPr>
    </w:p>
    <w:p w14:paraId="7FE1258F" w14:textId="77777777" w:rsidR="00423C21" w:rsidRPr="003E4517" w:rsidRDefault="00423C21" w:rsidP="00D75933">
      <w:pPr>
        <w:spacing w:after="0" w:line="240" w:lineRule="auto"/>
        <w:contextualSpacing/>
        <w:jc w:val="both"/>
        <w:rPr>
          <w:rFonts w:ascii="Times New Roman" w:eastAsia="Times New Roman" w:hAnsi="Times New Roman" w:cs="Times New Roman"/>
          <w:lang w:eastAsia="ru-RU"/>
        </w:rPr>
      </w:pPr>
    </w:p>
    <w:p w14:paraId="7B6AD422" w14:textId="77777777" w:rsidR="00423C21" w:rsidRPr="00E6189B" w:rsidRDefault="00423C21" w:rsidP="00D75933">
      <w:pPr>
        <w:spacing w:after="0" w:line="240" w:lineRule="auto"/>
        <w:contextualSpacing/>
        <w:jc w:val="both"/>
        <w:rPr>
          <w:rFonts w:ascii="Times New Roman" w:eastAsia="Times New Roman" w:hAnsi="Times New Roman" w:cs="Times New Roman"/>
          <w:lang w:eastAsia="ru-RU"/>
        </w:rPr>
      </w:pPr>
    </w:p>
    <w:p w14:paraId="640A9B00" w14:textId="03390533" w:rsidR="00516C4E" w:rsidRPr="00DB13BC" w:rsidRDefault="00516C4E" w:rsidP="00D75933">
      <w:pPr>
        <w:spacing w:after="0" w:line="240" w:lineRule="auto"/>
        <w:contextualSpacing/>
        <w:jc w:val="both"/>
        <w:rPr>
          <w:rFonts w:ascii="Times New Roman" w:eastAsia="Times New Roman" w:hAnsi="Times New Roman" w:cs="Times New Roman"/>
          <w:lang w:eastAsia="ru-RU"/>
        </w:rPr>
      </w:pPr>
    </w:p>
    <w:p w14:paraId="4C7CBC9E" w14:textId="77777777" w:rsidR="00633110" w:rsidRPr="00E6189B" w:rsidRDefault="00633110" w:rsidP="00A908B1">
      <w:pPr>
        <w:tabs>
          <w:tab w:val="num" w:pos="900"/>
        </w:tabs>
        <w:spacing w:after="0" w:line="240" w:lineRule="auto"/>
        <w:jc w:val="center"/>
        <w:rPr>
          <w:rFonts w:ascii="Times New Roman" w:eastAsiaTheme="minorEastAsia" w:hAnsi="Times New Roman"/>
          <w:b/>
          <w:sz w:val="28"/>
          <w:szCs w:val="24"/>
          <w:lang w:eastAsia="ru-RU"/>
        </w:rPr>
      </w:pPr>
      <w:r w:rsidRPr="00E6189B">
        <w:rPr>
          <w:rFonts w:ascii="Times New Roman" w:eastAsiaTheme="minorEastAsia" w:hAnsi="Times New Roman"/>
          <w:b/>
          <w:sz w:val="28"/>
          <w:szCs w:val="24"/>
          <w:lang w:eastAsia="ru-RU"/>
        </w:rPr>
        <w:t>Раздел 2</w:t>
      </w:r>
    </w:p>
    <w:p w14:paraId="685CD110" w14:textId="77777777" w:rsidR="001F7204" w:rsidRPr="00E6189B" w:rsidRDefault="001F7204" w:rsidP="00A908B1">
      <w:pPr>
        <w:tabs>
          <w:tab w:val="num" w:pos="900"/>
        </w:tabs>
        <w:spacing w:after="0" w:line="240" w:lineRule="auto"/>
        <w:jc w:val="center"/>
        <w:rPr>
          <w:rFonts w:ascii="Times New Roman" w:eastAsiaTheme="minorEastAsia" w:hAnsi="Times New Roman"/>
          <w:b/>
          <w:sz w:val="28"/>
          <w:szCs w:val="24"/>
          <w:lang w:eastAsia="ru-RU"/>
        </w:rPr>
      </w:pPr>
    </w:p>
    <w:p w14:paraId="4BCD4095" w14:textId="77777777" w:rsidR="001F7204" w:rsidRPr="00E6189B" w:rsidRDefault="001F7204" w:rsidP="001F7204">
      <w:pPr>
        <w:keepNext/>
        <w:keepLines/>
        <w:tabs>
          <w:tab w:val="left" w:pos="1134"/>
        </w:tabs>
        <w:spacing w:before="300" w:after="300" w:line="240" w:lineRule="auto"/>
        <w:contextualSpacing/>
        <w:outlineLvl w:val="0"/>
        <w:rPr>
          <w:rFonts w:ascii="Times New Roman" w:eastAsiaTheme="majorEastAsia" w:hAnsi="Times New Roman" w:cs="Times New Roman"/>
          <w:b/>
          <w:caps/>
          <w:noProof/>
          <w:color w:val="000000" w:themeColor="text1"/>
          <w:kern w:val="18"/>
          <w:sz w:val="24"/>
          <w:szCs w:val="24"/>
          <w14:numSpacing w14:val="proportional"/>
        </w:rPr>
      </w:pPr>
      <w:r w:rsidRPr="00E6189B">
        <w:rPr>
          <w:rFonts w:ascii="Times New Roman" w:eastAsiaTheme="majorEastAsia" w:hAnsi="Times New Roman" w:cs="Times New Roman"/>
          <w:b/>
          <w:caps/>
          <w:noProof/>
          <w:color w:val="000000" w:themeColor="text1"/>
          <w:kern w:val="18"/>
          <w:szCs w:val="32"/>
          <w14:numSpacing w14:val="proportional"/>
        </w:rPr>
        <w:t xml:space="preserve">       </w:t>
      </w:r>
      <w:r w:rsidRPr="00E6189B">
        <w:rPr>
          <w:rFonts w:ascii="Times New Roman" w:eastAsiaTheme="majorEastAsia" w:hAnsi="Times New Roman" w:cs="Times New Roman"/>
          <w:b/>
          <w:caps/>
          <w:noProof/>
          <w:color w:val="000000" w:themeColor="text1"/>
          <w:kern w:val="18"/>
          <w:sz w:val="24"/>
          <w:szCs w:val="24"/>
          <w14:numSpacing w14:val="proportional"/>
        </w:rPr>
        <w:t>Требования и Рекомендации по Решению Задачи:</w:t>
      </w:r>
    </w:p>
    <w:tbl>
      <w:tblPr>
        <w:tblStyle w:val="5"/>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781"/>
      </w:tblGrid>
      <w:tr w:rsidR="001F7204" w:rsidRPr="00E6189B" w14:paraId="1C8598B3" w14:textId="77777777" w:rsidTr="001F7204">
        <w:trPr>
          <w:trHeight w:val="436"/>
        </w:trPr>
        <w:tc>
          <w:tcPr>
            <w:tcW w:w="284" w:type="dxa"/>
            <w:vAlign w:val="center"/>
          </w:tcPr>
          <w:p w14:paraId="1C3371F1" w14:textId="77777777" w:rsidR="001F7204" w:rsidRPr="00E6189B" w:rsidRDefault="001F7204" w:rsidP="006A5AD0">
            <w:pPr>
              <w:jc w:val="center"/>
              <w:rPr>
                <w:rFonts w:ascii="Times New Roman" w:eastAsia="Times New Roman" w:hAnsi="Times New Roman" w:cs="Times New Roman"/>
                <w:b/>
                <w:color w:val="000000" w:themeColor="text1"/>
                <w:kern w:val="18"/>
                <w:sz w:val="24"/>
                <w:szCs w:val="24"/>
                <w:lang w:eastAsia="ru-RU"/>
              </w:rPr>
            </w:pPr>
          </w:p>
        </w:tc>
        <w:tc>
          <w:tcPr>
            <w:tcW w:w="9781" w:type="dxa"/>
            <w:vAlign w:val="center"/>
          </w:tcPr>
          <w:p w14:paraId="7CA6EDE8" w14:textId="77777777" w:rsidR="001F7204" w:rsidRPr="00E6189B" w:rsidRDefault="001F7204" w:rsidP="006A5AD0">
            <w:pPr>
              <w:spacing w:before="60" w:after="60"/>
              <w:jc w:val="both"/>
              <w:rPr>
                <w:rFonts w:ascii="Times New Roman" w:hAnsi="Times New Roman" w:cs="Times New Roman"/>
                <w:i/>
                <w:color w:val="000000" w:themeColor="text1"/>
                <w:kern w:val="20"/>
                <w:sz w:val="24"/>
                <w:szCs w:val="24"/>
                <w14:ligatures w14:val="standard"/>
                <w14:numSpacing w14:val="tabular"/>
                <w14:cntxtAlts/>
              </w:rPr>
            </w:pPr>
            <w:r w:rsidRPr="00E6189B">
              <w:rPr>
                <w:rFonts w:ascii="Times New Roman" w:hAnsi="Times New Roman" w:cs="Times New Roman"/>
                <w:i/>
                <w:color w:val="000000" w:themeColor="text1"/>
                <w:kern w:val="20"/>
                <w:sz w:val="24"/>
                <w:szCs w:val="24"/>
                <w14:ligatures w14:val="standard"/>
                <w14:numSpacing w14:val="tabular"/>
                <w14:cntxtAlts/>
              </w:rPr>
              <w:t xml:space="preserve">Если иное не определено условиями Задачи,  задания в задаче могут быть не взаимосвязаны. </w:t>
            </w:r>
          </w:p>
          <w:p w14:paraId="2B01E8CD" w14:textId="77777777" w:rsidR="001F7204" w:rsidRPr="00E6189B" w:rsidRDefault="001F7204" w:rsidP="006A5AD0">
            <w:pPr>
              <w:spacing w:before="60" w:after="60"/>
              <w:jc w:val="both"/>
              <w:rPr>
                <w:rFonts w:ascii="Times New Roman" w:hAnsi="Times New Roman" w:cs="Times New Roman"/>
                <w:i/>
                <w:color w:val="000000" w:themeColor="text1"/>
                <w:kern w:val="20"/>
                <w:sz w:val="24"/>
                <w:szCs w:val="24"/>
                <w14:ligatures w14:val="standard"/>
                <w14:numSpacing w14:val="tabular"/>
                <w14:cntxtAlts/>
              </w:rPr>
            </w:pPr>
          </w:p>
          <w:p w14:paraId="034CBC58" w14:textId="77777777" w:rsidR="001F7204" w:rsidRPr="00E6189B" w:rsidRDefault="001F7204" w:rsidP="006A5AD0">
            <w:pPr>
              <w:spacing w:before="60" w:after="60"/>
              <w:jc w:val="both"/>
              <w:rPr>
                <w:rFonts w:ascii="Times New Roman" w:hAnsi="Times New Roman" w:cs="Times New Roman"/>
                <w:i/>
                <w:color w:val="000000" w:themeColor="text1"/>
                <w:kern w:val="20"/>
                <w:sz w:val="24"/>
                <w:szCs w:val="24"/>
                <w14:ligatures w14:val="standard"/>
                <w14:numSpacing w14:val="tabular"/>
                <w14:cntxtAlts/>
              </w:rPr>
            </w:pPr>
            <w:r w:rsidRPr="00E6189B">
              <w:rPr>
                <w:rFonts w:ascii="Times New Roman" w:hAnsi="Times New Roman" w:cs="Times New Roman"/>
                <w:i/>
                <w:color w:val="000000" w:themeColor="text1"/>
                <w:kern w:val="20"/>
                <w:sz w:val="24"/>
                <w:szCs w:val="24"/>
                <w14:ligatures w14:val="standard"/>
                <w14:numSpacing w14:val="tabular"/>
                <w14:cntxtAlts/>
              </w:rPr>
              <w:t>Каждое новое действие в ходе решения задания должно:</w:t>
            </w:r>
          </w:p>
          <w:p w14:paraId="31E23477" w14:textId="77777777" w:rsidR="001F7204" w:rsidRPr="00E6189B" w:rsidRDefault="001F7204" w:rsidP="006A5AD0">
            <w:pPr>
              <w:tabs>
                <w:tab w:val="left" w:pos="284"/>
              </w:tabs>
              <w:spacing w:before="60" w:after="60"/>
              <w:jc w:val="both"/>
              <w:rPr>
                <w:rFonts w:ascii="Times New Roman" w:hAnsi="Times New Roman" w:cs="Times New Roman"/>
                <w:i/>
                <w:color w:val="000000" w:themeColor="text1"/>
                <w:kern w:val="20"/>
                <w:sz w:val="24"/>
                <w:szCs w:val="24"/>
                <w14:ligatures w14:val="standard"/>
                <w14:numSpacing w14:val="tabular"/>
                <w14:cntxtAlts/>
              </w:rPr>
            </w:pPr>
            <w:r w:rsidRPr="00E6189B">
              <w:rPr>
                <w:rFonts w:ascii="Times New Roman" w:hAnsi="Times New Roman" w:cs="Times New Roman"/>
                <w:i/>
                <w:color w:val="000000" w:themeColor="text1"/>
                <w:kern w:val="20"/>
                <w:sz w:val="24"/>
                <w:szCs w:val="24"/>
                <w14:ligatures w14:val="standard"/>
                <w14:numSpacing w14:val="tabular"/>
                <w14:cntxtAlts/>
              </w:rPr>
              <w:t xml:space="preserve">отражаться отдельной строкой; </w:t>
            </w:r>
          </w:p>
          <w:p w14:paraId="4E03916C" w14:textId="77777777" w:rsidR="001F7204" w:rsidRPr="00E6189B" w:rsidRDefault="001F7204" w:rsidP="006A5AD0">
            <w:pPr>
              <w:tabs>
                <w:tab w:val="left" w:pos="284"/>
              </w:tabs>
              <w:spacing w:before="60" w:after="60"/>
              <w:jc w:val="both"/>
              <w:rPr>
                <w:rFonts w:ascii="Times New Roman" w:hAnsi="Times New Roman" w:cs="Times New Roman"/>
                <w:i/>
                <w:color w:val="000000" w:themeColor="text1"/>
                <w:kern w:val="20"/>
                <w:sz w:val="24"/>
                <w:szCs w:val="24"/>
                <w14:ligatures w14:val="standard"/>
                <w14:numSpacing w14:val="tabular"/>
                <w14:cntxtAlts/>
              </w:rPr>
            </w:pPr>
            <w:r w:rsidRPr="00E6189B">
              <w:rPr>
                <w:rFonts w:ascii="Times New Roman" w:hAnsi="Times New Roman" w:cs="Times New Roman"/>
                <w:i/>
                <w:color w:val="000000" w:themeColor="text1"/>
                <w:kern w:val="20"/>
                <w:sz w:val="24"/>
                <w:szCs w:val="24"/>
                <w14:ligatures w14:val="standard"/>
                <w14:numSpacing w14:val="tabular"/>
                <w14:cntxtAlts/>
              </w:rPr>
              <w:t>иметь заголовок, соответствующий содержанию производимых расчетов;</w:t>
            </w:r>
          </w:p>
          <w:p w14:paraId="79EEC50E" w14:textId="77777777" w:rsidR="001F7204" w:rsidRPr="00E6189B" w:rsidRDefault="001F7204" w:rsidP="006A5AD0">
            <w:pPr>
              <w:tabs>
                <w:tab w:val="left" w:pos="284"/>
              </w:tabs>
              <w:spacing w:before="60" w:after="60"/>
              <w:jc w:val="both"/>
              <w:rPr>
                <w:rFonts w:ascii="Times New Roman" w:hAnsi="Times New Roman" w:cs="Times New Roman"/>
                <w:i/>
                <w:color w:val="000000" w:themeColor="text1"/>
                <w:kern w:val="20"/>
                <w:sz w:val="24"/>
                <w:szCs w:val="24"/>
                <w14:ligatures w14:val="standard"/>
                <w14:numSpacing w14:val="tabular"/>
                <w14:cntxtAlts/>
              </w:rPr>
            </w:pPr>
            <w:r w:rsidRPr="00E6189B">
              <w:rPr>
                <w:rFonts w:ascii="Times New Roman" w:hAnsi="Times New Roman" w:cs="Times New Roman"/>
                <w:i/>
                <w:color w:val="000000" w:themeColor="text1"/>
                <w:kern w:val="20"/>
                <w:sz w:val="24"/>
                <w:szCs w:val="24"/>
                <w14:ligatures w14:val="standard"/>
                <w14:numSpacing w14:val="tabular"/>
                <w14:cntxtAlts/>
              </w:rPr>
              <w:t>цифровые значения должны маркироваться единицами измерения;</w:t>
            </w:r>
          </w:p>
          <w:p w14:paraId="580AAEB5" w14:textId="77777777" w:rsidR="001F7204" w:rsidRPr="00E6189B" w:rsidRDefault="001F7204" w:rsidP="006A5AD0">
            <w:pPr>
              <w:tabs>
                <w:tab w:val="left" w:pos="284"/>
              </w:tabs>
              <w:spacing w:before="60" w:after="60"/>
              <w:jc w:val="both"/>
              <w:rPr>
                <w:rFonts w:ascii="Times New Roman" w:hAnsi="Times New Roman" w:cs="Times New Roman"/>
                <w:i/>
                <w:color w:val="000000" w:themeColor="text1"/>
                <w:kern w:val="20"/>
                <w:sz w:val="24"/>
                <w:szCs w:val="24"/>
                <w14:ligatures w14:val="standard"/>
                <w14:numSpacing w14:val="tabular"/>
                <w14:cntxtAlts/>
              </w:rPr>
            </w:pPr>
            <w:r w:rsidRPr="00E6189B">
              <w:rPr>
                <w:rFonts w:ascii="Times New Roman" w:hAnsi="Times New Roman" w:cs="Times New Roman"/>
                <w:i/>
                <w:color w:val="000000" w:themeColor="text1"/>
                <w:kern w:val="20"/>
                <w:sz w:val="24"/>
                <w:szCs w:val="24"/>
                <w14:ligatures w14:val="standard"/>
                <w14:numSpacing w14:val="tabular"/>
                <w14:cntxtAlts/>
              </w:rPr>
              <w:t>сроки, периоды, даты определяются в каждом задании отдельно;</w:t>
            </w:r>
          </w:p>
          <w:p w14:paraId="2CDD4313" w14:textId="77777777" w:rsidR="001F7204" w:rsidRPr="00E6189B" w:rsidRDefault="001F7204" w:rsidP="006A5AD0">
            <w:pPr>
              <w:spacing w:before="60" w:after="60"/>
              <w:jc w:val="both"/>
              <w:rPr>
                <w:rFonts w:ascii="Times New Roman" w:hAnsi="Times New Roman" w:cs="Times New Roman"/>
                <w:i/>
                <w:color w:val="000000" w:themeColor="text1"/>
                <w:kern w:val="20"/>
                <w:sz w:val="24"/>
                <w:szCs w:val="24"/>
                <w14:ligatures w14:val="standard"/>
                <w14:numSpacing w14:val="tabular"/>
                <w14:cntxtAlts/>
              </w:rPr>
            </w:pPr>
          </w:p>
          <w:p w14:paraId="3F630A44" w14:textId="77777777" w:rsidR="001F7204" w:rsidRPr="00E6189B" w:rsidRDefault="001F7204" w:rsidP="006A5AD0">
            <w:pPr>
              <w:spacing w:before="60" w:after="60"/>
              <w:jc w:val="both"/>
              <w:rPr>
                <w:rFonts w:ascii="Times New Roman" w:hAnsi="Times New Roman" w:cs="Times New Roman"/>
                <w:i/>
                <w:color w:val="000000" w:themeColor="text1"/>
                <w:kern w:val="20"/>
                <w:sz w:val="24"/>
                <w:szCs w:val="24"/>
                <w14:ligatures w14:val="standard"/>
                <w14:numSpacing w14:val="tabular"/>
                <w14:cntxtAlts/>
              </w:rPr>
            </w:pPr>
            <w:r w:rsidRPr="00E6189B">
              <w:rPr>
                <w:rFonts w:ascii="Times New Roman" w:hAnsi="Times New Roman" w:cs="Times New Roman"/>
                <w:i/>
                <w:color w:val="000000" w:themeColor="text1"/>
                <w:kern w:val="20"/>
                <w:sz w:val="24"/>
                <w:szCs w:val="24"/>
                <w14:ligatures w14:val="standard"/>
                <w14:numSpacing w14:val="tabular"/>
                <w14:cntxtAlts/>
              </w:rPr>
              <w:t>Если иное не определено условием Задания:</w:t>
            </w:r>
          </w:p>
          <w:p w14:paraId="558DAECA" w14:textId="77777777" w:rsidR="001F7204" w:rsidRPr="00E6189B" w:rsidRDefault="001F7204" w:rsidP="006A5AD0">
            <w:pPr>
              <w:tabs>
                <w:tab w:val="left" w:pos="284"/>
              </w:tabs>
              <w:spacing w:before="60" w:after="60"/>
              <w:jc w:val="both"/>
              <w:rPr>
                <w:rFonts w:ascii="Times New Roman" w:hAnsi="Times New Roman" w:cs="Times New Roman"/>
                <w:i/>
                <w:color w:val="000000" w:themeColor="text1"/>
                <w:kern w:val="20"/>
                <w:sz w:val="24"/>
                <w:szCs w:val="24"/>
                <w14:ligatures w14:val="standard"/>
                <w14:numSpacing w14:val="tabular"/>
                <w14:cntxtAlts/>
              </w:rPr>
            </w:pPr>
            <w:r w:rsidRPr="00E6189B">
              <w:rPr>
                <w:rFonts w:ascii="Times New Roman" w:hAnsi="Times New Roman" w:cs="Times New Roman"/>
                <w:i/>
                <w:color w:val="000000" w:themeColor="text1"/>
                <w:kern w:val="20"/>
                <w:sz w:val="24"/>
                <w:szCs w:val="24"/>
                <w14:ligatures w14:val="standard"/>
                <w14:numSpacing w14:val="tabular"/>
                <w14:cntxtAlts/>
              </w:rPr>
              <w:t>количество дней в году 365/366 – фактическое;</w:t>
            </w:r>
          </w:p>
          <w:p w14:paraId="37775E4A" w14:textId="77777777" w:rsidR="001F7204" w:rsidRPr="00E6189B" w:rsidRDefault="001F7204" w:rsidP="006A5AD0">
            <w:pPr>
              <w:tabs>
                <w:tab w:val="left" w:pos="284"/>
              </w:tabs>
              <w:spacing w:before="60" w:after="60"/>
              <w:jc w:val="both"/>
              <w:rPr>
                <w:rFonts w:ascii="Times New Roman" w:hAnsi="Times New Roman" w:cs="Times New Roman"/>
                <w:i/>
                <w:color w:val="000000" w:themeColor="text1"/>
                <w:kern w:val="20"/>
                <w:sz w:val="24"/>
                <w:szCs w:val="24"/>
                <w14:ligatures w14:val="standard"/>
                <w14:numSpacing w14:val="tabular"/>
                <w14:cntxtAlts/>
              </w:rPr>
            </w:pPr>
            <w:r w:rsidRPr="00E6189B">
              <w:rPr>
                <w:rFonts w:ascii="Times New Roman" w:hAnsi="Times New Roman" w:cs="Times New Roman"/>
                <w:i/>
                <w:color w:val="000000" w:themeColor="text1"/>
                <w:kern w:val="20"/>
                <w:sz w:val="24"/>
                <w:szCs w:val="24"/>
                <w14:ligatures w14:val="standard"/>
                <w14:numSpacing w14:val="tabular"/>
                <w14:cntxtAlts/>
              </w:rPr>
              <w:t>количество дней в месяце – фактическое;</w:t>
            </w:r>
          </w:p>
          <w:p w14:paraId="79690DBA" w14:textId="77777777" w:rsidR="001F7204" w:rsidRPr="00E6189B" w:rsidRDefault="001F7204" w:rsidP="006A5AD0">
            <w:pPr>
              <w:tabs>
                <w:tab w:val="left" w:pos="284"/>
              </w:tabs>
              <w:spacing w:before="60" w:after="60"/>
              <w:jc w:val="both"/>
              <w:rPr>
                <w:rFonts w:ascii="Times New Roman" w:hAnsi="Times New Roman" w:cs="Times New Roman"/>
                <w:i/>
                <w:color w:val="000000" w:themeColor="text1"/>
                <w:kern w:val="20"/>
                <w:sz w:val="24"/>
                <w:szCs w:val="24"/>
                <w14:ligatures w14:val="standard"/>
                <w14:numSpacing w14:val="tabular"/>
                <w14:cntxtAlts/>
              </w:rPr>
            </w:pPr>
            <w:r w:rsidRPr="00E6189B">
              <w:rPr>
                <w:rFonts w:ascii="Times New Roman" w:hAnsi="Times New Roman" w:cs="Times New Roman"/>
                <w:i/>
                <w:color w:val="000000" w:themeColor="text1"/>
                <w:kern w:val="20"/>
                <w:sz w:val="24"/>
                <w:szCs w:val="24"/>
                <w14:ligatures w14:val="standard"/>
                <w14:numSpacing w14:val="tabular"/>
                <w14:cntxtAlts/>
              </w:rPr>
              <w:t>дата заключения договора (</w:t>
            </w:r>
            <w:r w:rsidRPr="00E6189B">
              <w:rPr>
                <w:rFonts w:ascii="Times New Roman" w:hAnsi="Times New Roman" w:cs="Times New Roman"/>
                <w:i/>
                <w:color w:val="000000" w:themeColor="text1"/>
                <w:kern w:val="20"/>
                <w:sz w:val="24"/>
                <w:szCs w:val="24"/>
                <w:lang w:val="en-US"/>
                <w14:ligatures w14:val="standard"/>
                <w14:numSpacing w14:val="tabular"/>
                <w14:cntxtAlts/>
              </w:rPr>
              <w:t>Trade</w:t>
            </w:r>
            <w:r w:rsidRPr="00E6189B">
              <w:rPr>
                <w:rFonts w:ascii="Times New Roman" w:hAnsi="Times New Roman" w:cs="Times New Roman"/>
                <w:i/>
                <w:color w:val="000000" w:themeColor="text1"/>
                <w:kern w:val="20"/>
                <w:sz w:val="24"/>
                <w:szCs w:val="24"/>
                <w14:ligatures w14:val="standard"/>
                <w14:numSpacing w14:val="tabular"/>
                <w14:cntxtAlts/>
              </w:rPr>
              <w:t xml:space="preserve"> </w:t>
            </w:r>
            <w:r w:rsidRPr="00E6189B">
              <w:rPr>
                <w:rFonts w:ascii="Times New Roman" w:hAnsi="Times New Roman" w:cs="Times New Roman"/>
                <w:i/>
                <w:color w:val="000000" w:themeColor="text1"/>
                <w:kern w:val="20"/>
                <w:sz w:val="24"/>
                <w:szCs w:val="24"/>
                <w:lang w:val="en-US"/>
                <w14:ligatures w14:val="standard"/>
                <w14:numSpacing w14:val="tabular"/>
                <w14:cntxtAlts/>
              </w:rPr>
              <w:t>Date</w:t>
            </w:r>
            <w:r w:rsidRPr="00E6189B">
              <w:rPr>
                <w:rFonts w:ascii="Times New Roman" w:hAnsi="Times New Roman" w:cs="Times New Roman"/>
                <w:i/>
                <w:color w:val="000000" w:themeColor="text1"/>
                <w:kern w:val="20"/>
                <w:sz w:val="24"/>
                <w:szCs w:val="24"/>
                <w14:ligatures w14:val="standard"/>
                <w14:numSpacing w14:val="tabular"/>
                <w14:cntxtAlts/>
              </w:rPr>
              <w:t>) – фактическая дата подписания документа;</w:t>
            </w:r>
          </w:p>
          <w:p w14:paraId="4E409866" w14:textId="77777777" w:rsidR="001F7204" w:rsidRPr="00E6189B" w:rsidRDefault="001F7204" w:rsidP="006A5AD0">
            <w:pPr>
              <w:tabs>
                <w:tab w:val="left" w:pos="284"/>
              </w:tabs>
              <w:spacing w:before="60" w:after="60"/>
              <w:jc w:val="both"/>
              <w:rPr>
                <w:rFonts w:ascii="Times New Roman" w:hAnsi="Times New Roman" w:cs="Times New Roman"/>
                <w:i/>
                <w:color w:val="000000" w:themeColor="text1"/>
                <w:kern w:val="20"/>
                <w:sz w:val="24"/>
                <w:szCs w:val="24"/>
                <w14:ligatures w14:val="standard"/>
                <w14:numSpacing w14:val="tabular"/>
                <w14:cntxtAlts/>
              </w:rPr>
            </w:pPr>
            <w:r w:rsidRPr="00E6189B">
              <w:rPr>
                <w:rFonts w:ascii="Times New Roman" w:hAnsi="Times New Roman" w:cs="Times New Roman"/>
                <w:i/>
                <w:color w:val="000000" w:themeColor="text1"/>
                <w:kern w:val="20"/>
                <w:sz w:val="24"/>
                <w:szCs w:val="24"/>
                <w14:ligatures w14:val="standard"/>
                <w14:numSpacing w14:val="tabular"/>
                <w14:cntxtAlts/>
              </w:rPr>
              <w:t>дата валютирования (</w:t>
            </w:r>
            <w:r w:rsidRPr="00E6189B">
              <w:rPr>
                <w:rFonts w:ascii="Times New Roman" w:hAnsi="Times New Roman" w:cs="Times New Roman"/>
                <w:i/>
                <w:color w:val="000000" w:themeColor="text1"/>
                <w:kern w:val="20"/>
                <w:sz w:val="24"/>
                <w:szCs w:val="24"/>
                <w:lang w:val="en-US"/>
                <w14:ligatures w14:val="standard"/>
                <w14:numSpacing w14:val="tabular"/>
                <w14:cntxtAlts/>
              </w:rPr>
              <w:t>Value</w:t>
            </w:r>
            <w:r w:rsidRPr="00E6189B">
              <w:rPr>
                <w:rFonts w:ascii="Times New Roman" w:hAnsi="Times New Roman" w:cs="Times New Roman"/>
                <w:i/>
                <w:color w:val="000000" w:themeColor="text1"/>
                <w:kern w:val="20"/>
                <w:sz w:val="24"/>
                <w:szCs w:val="24"/>
                <w14:ligatures w14:val="standard"/>
                <w14:numSpacing w14:val="tabular"/>
                <w14:cntxtAlts/>
              </w:rPr>
              <w:t xml:space="preserve"> </w:t>
            </w:r>
            <w:r w:rsidRPr="00E6189B">
              <w:rPr>
                <w:rFonts w:ascii="Times New Roman" w:hAnsi="Times New Roman" w:cs="Times New Roman"/>
                <w:i/>
                <w:color w:val="000000" w:themeColor="text1"/>
                <w:kern w:val="20"/>
                <w:sz w:val="24"/>
                <w:szCs w:val="24"/>
                <w:lang w:val="en-US"/>
                <w14:ligatures w14:val="standard"/>
                <w14:numSpacing w14:val="tabular"/>
                <w14:cntxtAlts/>
              </w:rPr>
              <w:t>Date</w:t>
            </w:r>
            <w:r w:rsidRPr="00E6189B">
              <w:rPr>
                <w:rFonts w:ascii="Times New Roman" w:hAnsi="Times New Roman" w:cs="Times New Roman"/>
                <w:i/>
                <w:color w:val="000000" w:themeColor="text1"/>
                <w:kern w:val="20"/>
                <w:sz w:val="24"/>
                <w:szCs w:val="24"/>
                <w14:ligatures w14:val="standard"/>
                <w14:numSpacing w14:val="tabular"/>
                <w14:cntxtAlts/>
              </w:rPr>
              <w:t>) - дата начала финансовой операции– конкретная дата, установленная договором;</w:t>
            </w:r>
          </w:p>
          <w:p w14:paraId="1F235666" w14:textId="77777777" w:rsidR="001F7204" w:rsidRPr="00E6189B" w:rsidRDefault="001F7204" w:rsidP="006A5AD0">
            <w:pPr>
              <w:tabs>
                <w:tab w:val="left" w:pos="284"/>
              </w:tabs>
              <w:spacing w:before="60" w:after="60"/>
              <w:jc w:val="both"/>
              <w:rPr>
                <w:rFonts w:ascii="Times New Roman" w:hAnsi="Times New Roman" w:cs="Times New Roman"/>
                <w:i/>
                <w:color w:val="000000" w:themeColor="text1"/>
                <w:kern w:val="20"/>
                <w:sz w:val="24"/>
                <w:szCs w:val="24"/>
                <w14:ligatures w14:val="standard"/>
                <w14:numSpacing w14:val="tabular"/>
                <w14:cntxtAlts/>
              </w:rPr>
            </w:pPr>
            <w:r w:rsidRPr="00E6189B">
              <w:rPr>
                <w:rFonts w:ascii="Times New Roman" w:hAnsi="Times New Roman" w:cs="Times New Roman"/>
                <w:i/>
                <w:color w:val="000000" w:themeColor="text1"/>
                <w:kern w:val="20"/>
                <w:sz w:val="24"/>
                <w:szCs w:val="24"/>
                <w14:ligatures w14:val="standard"/>
                <w14:numSpacing w14:val="tabular"/>
                <w14:cntxtAlts/>
              </w:rPr>
              <w:t>дата закрытия финансовой операции (</w:t>
            </w:r>
            <w:r w:rsidRPr="00E6189B">
              <w:rPr>
                <w:rFonts w:ascii="Times New Roman" w:hAnsi="Times New Roman" w:cs="Times New Roman"/>
                <w:i/>
                <w:color w:val="000000" w:themeColor="text1"/>
                <w:kern w:val="20"/>
                <w:sz w:val="24"/>
                <w:szCs w:val="24"/>
                <w:lang w:val="en-US"/>
                <w14:ligatures w14:val="standard"/>
                <w14:numSpacing w14:val="tabular"/>
                <w14:cntxtAlts/>
              </w:rPr>
              <w:t>Maturity</w:t>
            </w:r>
            <w:r w:rsidRPr="00E6189B">
              <w:rPr>
                <w:rFonts w:ascii="Times New Roman" w:hAnsi="Times New Roman" w:cs="Times New Roman"/>
                <w:i/>
                <w:color w:val="000000" w:themeColor="text1"/>
                <w:kern w:val="20"/>
                <w:sz w:val="24"/>
                <w:szCs w:val="24"/>
                <w14:ligatures w14:val="standard"/>
                <w14:numSpacing w14:val="tabular"/>
                <w14:cntxtAlts/>
              </w:rPr>
              <w:t xml:space="preserve"> </w:t>
            </w:r>
            <w:r w:rsidRPr="00E6189B">
              <w:rPr>
                <w:rFonts w:ascii="Times New Roman" w:hAnsi="Times New Roman" w:cs="Times New Roman"/>
                <w:i/>
                <w:color w:val="000000" w:themeColor="text1"/>
                <w:kern w:val="20"/>
                <w:sz w:val="24"/>
                <w:szCs w:val="24"/>
                <w:lang w:val="en-US"/>
                <w14:ligatures w14:val="standard"/>
                <w14:numSpacing w14:val="tabular"/>
                <w14:cntxtAlts/>
              </w:rPr>
              <w:t>Date</w:t>
            </w:r>
            <w:r w:rsidRPr="00E6189B">
              <w:rPr>
                <w:rFonts w:ascii="Times New Roman" w:hAnsi="Times New Roman" w:cs="Times New Roman"/>
                <w:i/>
                <w:color w:val="000000" w:themeColor="text1"/>
                <w:kern w:val="20"/>
                <w:sz w:val="24"/>
                <w:szCs w:val="24"/>
                <w14:ligatures w14:val="standard"/>
                <w14:numSpacing w14:val="tabular"/>
                <w14:cntxtAlts/>
              </w:rPr>
              <w:t>) – точная дата или событие, определенные договором.</w:t>
            </w:r>
          </w:p>
          <w:p w14:paraId="29B65CA0" w14:textId="77777777" w:rsidR="001F7204" w:rsidRPr="00E6189B" w:rsidRDefault="001F7204" w:rsidP="006A5AD0">
            <w:pPr>
              <w:spacing w:before="40"/>
              <w:rPr>
                <w:rFonts w:ascii="Times New Roman" w:hAnsi="Times New Roman" w:cs="Times New Roman"/>
                <w:i/>
                <w:sz w:val="24"/>
                <w:szCs w:val="24"/>
              </w:rPr>
            </w:pPr>
          </w:p>
          <w:p w14:paraId="540C2A3C" w14:textId="77777777" w:rsidR="001F7204" w:rsidRPr="00E6189B" w:rsidRDefault="001F7204" w:rsidP="001F7204">
            <w:pPr>
              <w:spacing w:before="40"/>
              <w:jc w:val="both"/>
              <w:rPr>
                <w:rFonts w:ascii="Times New Roman" w:hAnsi="Times New Roman" w:cs="Times New Roman"/>
                <w:i/>
                <w:sz w:val="24"/>
                <w:szCs w:val="24"/>
              </w:rPr>
            </w:pPr>
            <w:r w:rsidRPr="00E6189B">
              <w:rPr>
                <w:rFonts w:ascii="Times New Roman" w:hAnsi="Times New Roman" w:cs="Times New Roman"/>
                <w:i/>
                <w:sz w:val="24"/>
                <w:szCs w:val="24"/>
              </w:rPr>
              <w:t>Результаты расчетов указываются до сотых значений десятичных дробей (два знака после разделительного знака), за исключением значений факторов дисконтирования для определения приведенной и будущей стоимости.</w:t>
            </w:r>
          </w:p>
          <w:p w14:paraId="71BD1DE7" w14:textId="0C1D2C75" w:rsidR="001F7204" w:rsidRDefault="001F7204" w:rsidP="006A5AD0">
            <w:pPr>
              <w:spacing w:before="40"/>
              <w:rPr>
                <w:rFonts w:ascii="Times New Roman" w:hAnsi="Times New Roman" w:cs="Times New Roman"/>
                <w:sz w:val="6"/>
                <w:szCs w:val="6"/>
              </w:rPr>
            </w:pPr>
          </w:p>
          <w:p w14:paraId="563F4AC9" w14:textId="77777777" w:rsidR="005A41E7" w:rsidRPr="004C6CBB" w:rsidRDefault="005A41E7" w:rsidP="006A5AD0">
            <w:pPr>
              <w:spacing w:before="40"/>
              <w:rPr>
                <w:rFonts w:ascii="Times New Roman" w:hAnsi="Times New Roman" w:cs="Times New Roman"/>
                <w:sz w:val="6"/>
                <w:szCs w:val="6"/>
              </w:rPr>
            </w:pPr>
          </w:p>
          <w:p w14:paraId="6B49A3BB" w14:textId="77777777" w:rsidR="005104E1" w:rsidRPr="00397AA0" w:rsidRDefault="005104E1" w:rsidP="006A5AD0">
            <w:pPr>
              <w:spacing w:before="40"/>
              <w:rPr>
                <w:rFonts w:ascii="Times New Roman" w:hAnsi="Times New Roman" w:cs="Times New Roman"/>
                <w:sz w:val="24"/>
                <w:szCs w:val="24"/>
              </w:rPr>
            </w:pPr>
          </w:p>
          <w:p w14:paraId="7F312C83" w14:textId="651B81A6" w:rsidR="005104E1" w:rsidRPr="00841194" w:rsidRDefault="005104E1" w:rsidP="006A5AD0">
            <w:pPr>
              <w:spacing w:before="40"/>
              <w:rPr>
                <w:rFonts w:ascii="Times New Roman" w:hAnsi="Times New Roman" w:cs="Times New Roman"/>
                <w:sz w:val="36"/>
                <w:szCs w:val="36"/>
              </w:rPr>
            </w:pPr>
          </w:p>
        </w:tc>
      </w:tr>
    </w:tbl>
    <w:p w14:paraId="483A62A3" w14:textId="77777777" w:rsidR="003F5428" w:rsidRPr="00E32229" w:rsidRDefault="003F5428" w:rsidP="00633110">
      <w:pPr>
        <w:spacing w:after="0" w:line="240" w:lineRule="auto"/>
        <w:jc w:val="center"/>
        <w:rPr>
          <w:rFonts w:ascii="Times New Roman" w:eastAsiaTheme="minorEastAsia" w:hAnsi="Times New Roman"/>
          <w:b/>
          <w:sz w:val="2"/>
          <w:szCs w:val="8"/>
          <w:lang w:eastAsia="ru-RU"/>
        </w:rPr>
      </w:pPr>
    </w:p>
    <w:p w14:paraId="47000F91" w14:textId="77777777" w:rsidR="00633110" w:rsidRPr="00E6189B" w:rsidRDefault="00E737BE" w:rsidP="00633110">
      <w:pPr>
        <w:shd w:val="clear" w:color="auto" w:fill="FFFFFF"/>
        <w:spacing w:after="0" w:line="240" w:lineRule="auto"/>
        <w:jc w:val="center"/>
        <w:rPr>
          <w:rFonts w:ascii="Times New Roman" w:eastAsiaTheme="minorEastAsia" w:hAnsi="Times New Roman" w:cs="Times New Roman"/>
          <w:b/>
          <w:caps/>
          <w:spacing w:val="-4"/>
          <w:sz w:val="26"/>
          <w:szCs w:val="26"/>
          <w:lang w:eastAsia="ru-RU"/>
        </w:rPr>
      </w:pPr>
      <w:r w:rsidRPr="00E6189B">
        <w:rPr>
          <w:rFonts w:ascii="Times New Roman" w:eastAsiaTheme="minorEastAsia" w:hAnsi="Times New Roman" w:cs="Times New Roman"/>
          <w:b/>
          <w:caps/>
          <w:spacing w:val="-4"/>
          <w:sz w:val="26"/>
          <w:szCs w:val="26"/>
          <w:lang w:eastAsia="ru-RU"/>
        </w:rPr>
        <w:t>задачи</w:t>
      </w:r>
    </w:p>
    <w:p w14:paraId="686204AA" w14:textId="77777777" w:rsidR="00633110" w:rsidRPr="005A41E7" w:rsidRDefault="00633110" w:rsidP="00633110">
      <w:pPr>
        <w:shd w:val="clear" w:color="auto" w:fill="FFFFFF"/>
        <w:spacing w:after="0" w:line="240" w:lineRule="auto"/>
        <w:jc w:val="center"/>
        <w:rPr>
          <w:rFonts w:ascii="Times New Roman" w:eastAsiaTheme="minorEastAsia" w:hAnsi="Times New Roman" w:cs="Times New Roman"/>
          <w:b/>
          <w:caps/>
          <w:spacing w:val="-4"/>
          <w:sz w:val="32"/>
          <w:szCs w:val="40"/>
          <w:lang w:eastAsia="ru-RU"/>
        </w:rPr>
      </w:pPr>
    </w:p>
    <w:p w14:paraId="1359E98B" w14:textId="40C0D138" w:rsidR="00633110" w:rsidRPr="00397AA0" w:rsidRDefault="00633110" w:rsidP="00D74655">
      <w:pPr>
        <w:shd w:val="clear" w:color="auto" w:fill="FFFFFF"/>
        <w:spacing w:after="0" w:line="240" w:lineRule="auto"/>
        <w:jc w:val="center"/>
        <w:rPr>
          <w:rFonts w:ascii="Times New Roman" w:eastAsiaTheme="minorEastAsia" w:hAnsi="Times New Roman"/>
          <w:b/>
          <w:sz w:val="28"/>
          <w:szCs w:val="28"/>
          <w:lang w:eastAsia="ru-RU"/>
        </w:rPr>
      </w:pPr>
      <w:r w:rsidRPr="00397AA0">
        <w:rPr>
          <w:rFonts w:ascii="Times New Roman" w:eastAsiaTheme="minorEastAsia" w:hAnsi="Times New Roman"/>
          <w:b/>
          <w:sz w:val="28"/>
          <w:szCs w:val="28"/>
          <w:lang w:eastAsia="ru-RU"/>
        </w:rPr>
        <w:t>Задача № 1</w:t>
      </w:r>
      <w:r w:rsidR="00D74655" w:rsidRPr="00397AA0">
        <w:rPr>
          <w:rFonts w:ascii="Times New Roman" w:eastAsiaTheme="minorEastAsia" w:hAnsi="Times New Roman"/>
          <w:b/>
          <w:sz w:val="28"/>
          <w:szCs w:val="28"/>
          <w:lang w:eastAsia="ru-RU"/>
        </w:rPr>
        <w:t xml:space="preserve">                                                                               </w:t>
      </w:r>
      <w:r w:rsidR="00FF427A" w:rsidRPr="00397AA0">
        <w:rPr>
          <w:rFonts w:ascii="Times New Roman" w:eastAsiaTheme="minorEastAsia" w:hAnsi="Times New Roman"/>
          <w:b/>
          <w:sz w:val="28"/>
          <w:szCs w:val="28"/>
          <w:lang w:eastAsia="ru-RU"/>
        </w:rPr>
        <w:t xml:space="preserve"> </w:t>
      </w:r>
      <w:r w:rsidR="00903314" w:rsidRPr="00397AA0">
        <w:rPr>
          <w:rFonts w:ascii="Times New Roman" w:eastAsiaTheme="minorEastAsia" w:hAnsi="Times New Roman"/>
          <w:b/>
          <w:sz w:val="28"/>
          <w:szCs w:val="28"/>
          <w:lang w:eastAsia="ru-RU"/>
        </w:rPr>
        <w:t>3</w:t>
      </w:r>
      <w:r w:rsidR="00E737BE" w:rsidRPr="00397AA0">
        <w:rPr>
          <w:rFonts w:ascii="Times New Roman" w:eastAsiaTheme="minorEastAsia" w:hAnsi="Times New Roman"/>
          <w:b/>
          <w:sz w:val="28"/>
          <w:szCs w:val="28"/>
          <w:lang w:eastAsia="ru-RU"/>
        </w:rPr>
        <w:t>0</w:t>
      </w:r>
      <w:r w:rsidRPr="00397AA0">
        <w:rPr>
          <w:rFonts w:ascii="Times New Roman" w:eastAsiaTheme="minorEastAsia" w:hAnsi="Times New Roman"/>
          <w:b/>
          <w:sz w:val="28"/>
          <w:szCs w:val="28"/>
          <w:lang w:eastAsia="ru-RU"/>
        </w:rPr>
        <w:t xml:space="preserve"> баллов</w:t>
      </w:r>
    </w:p>
    <w:p w14:paraId="7B612FAA" w14:textId="77777777" w:rsidR="004E02A5" w:rsidRPr="00186E94" w:rsidRDefault="004E02A5" w:rsidP="004E02A5">
      <w:pPr>
        <w:keepNext/>
        <w:keepLines/>
        <w:tabs>
          <w:tab w:val="left" w:pos="1134"/>
        </w:tabs>
        <w:spacing w:before="120" w:after="120" w:line="240" w:lineRule="auto"/>
        <w:contextualSpacing/>
        <w:outlineLvl w:val="2"/>
        <w:rPr>
          <w:rFonts w:ascii="Times New Roman" w:eastAsia="Calibri" w:hAnsi="Times New Roman" w:cs="Times New Roman"/>
          <w:iCs/>
          <w:sz w:val="14"/>
          <w:szCs w:val="14"/>
          <w:lang w:bidi="en-US"/>
        </w:rPr>
      </w:pPr>
    </w:p>
    <w:p w14:paraId="175E207E" w14:textId="3E97901D" w:rsidR="00186E94" w:rsidRPr="00186E94" w:rsidRDefault="00781029" w:rsidP="00186E94">
      <w:pPr>
        <w:pStyle w:val="3"/>
        <w:rPr>
          <w:rFonts w:ascii="Times New Roman" w:hAnsi="Times New Roman" w:cs="Times New Roman"/>
          <w:color w:val="auto"/>
          <w:kern w:val="18"/>
          <w:sz w:val="24"/>
          <w:szCs w:val="24"/>
          <w14:numSpacing w14:val="proportional"/>
        </w:rPr>
      </w:pPr>
      <w:r>
        <w:rPr>
          <w:rFonts w:ascii="Times New Roman" w:hAnsi="Times New Roman" w:cs="Times New Roman"/>
          <w:kern w:val="18"/>
          <w:sz w:val="24"/>
          <w:szCs w:val="24"/>
          <w14:numSpacing w14:val="proportional"/>
        </w:rPr>
        <w:t xml:space="preserve">   </w:t>
      </w:r>
      <w:r w:rsidR="00186E94" w:rsidRPr="00186E94">
        <w:rPr>
          <w:rFonts w:ascii="Times New Roman" w:hAnsi="Times New Roman" w:cs="Times New Roman"/>
          <w:color w:val="auto"/>
          <w:kern w:val="18"/>
          <w:sz w:val="24"/>
          <w:szCs w:val="24"/>
          <w14:numSpacing w14:val="proportional"/>
        </w:rPr>
        <w:t>Задание 1.</w:t>
      </w:r>
      <w:r w:rsidR="00186E94" w:rsidRPr="00186E94">
        <w:rPr>
          <w:rFonts w:ascii="Times New Roman" w:hAnsi="Times New Roman" w:cs="Times New Roman"/>
          <w:color w:val="auto"/>
          <w:kern w:val="18"/>
          <w:sz w:val="24"/>
          <w:szCs w:val="24"/>
          <w14:numSpacing w14:val="proportional"/>
        </w:rPr>
        <w:tab/>
        <w:t xml:space="preserve">Средневзвешенная стоимость капитала (14 баллов)  </w:t>
      </w:r>
    </w:p>
    <w:tbl>
      <w:tblPr>
        <w:tblStyle w:val="126"/>
        <w:tblW w:w="10227" w:type="dxa"/>
        <w:tblInd w:w="-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35"/>
        <w:gridCol w:w="9092"/>
      </w:tblGrid>
      <w:tr w:rsidR="00186E94" w:rsidRPr="00186E94" w14:paraId="36D3A18F" w14:textId="77777777" w:rsidTr="00186E94">
        <w:tc>
          <w:tcPr>
            <w:tcW w:w="10227" w:type="dxa"/>
            <w:gridSpan w:val="2"/>
            <w:vAlign w:val="center"/>
          </w:tcPr>
          <w:p w14:paraId="111142BD" w14:textId="77777777" w:rsidR="00186E94" w:rsidRPr="00186E94" w:rsidRDefault="00186E94" w:rsidP="00186E94">
            <w:pPr>
              <w:tabs>
                <w:tab w:val="left" w:pos="851"/>
              </w:tabs>
              <w:spacing w:before="40" w:after="120"/>
              <w:jc w:val="both"/>
              <w:rPr>
                <w:rFonts w:ascii="Times New Roman" w:eastAsia="Times New Roman" w:hAnsi="Times New Roman" w:cs="Times New Roman"/>
                <w:color w:val="000000" w:themeColor="text1"/>
                <w:kern w:val="18"/>
                <w:sz w:val="24"/>
                <w:szCs w:val="28"/>
                <w:lang w:eastAsia="ru-RU"/>
              </w:rPr>
            </w:pPr>
            <w:r w:rsidRPr="00186E94">
              <w:rPr>
                <w:rFonts w:ascii="Times New Roman" w:eastAsia="Times New Roman" w:hAnsi="Times New Roman" w:cs="Times New Roman"/>
                <w:color w:val="000000" w:themeColor="text1"/>
                <w:kern w:val="18"/>
                <w:sz w:val="24"/>
                <w:szCs w:val="28"/>
                <w:lang w:eastAsia="ru-RU"/>
              </w:rPr>
              <w:t xml:space="preserve">Руководство компании приняло решение приобрести новое оборудование. </w:t>
            </w:r>
          </w:p>
          <w:p w14:paraId="5E3A12A4" w14:textId="77777777" w:rsidR="00186E94" w:rsidRPr="00186E94" w:rsidRDefault="00186E94" w:rsidP="00186E94">
            <w:pPr>
              <w:tabs>
                <w:tab w:val="left" w:pos="851"/>
              </w:tabs>
              <w:spacing w:before="40" w:after="120"/>
              <w:jc w:val="both"/>
              <w:rPr>
                <w:rFonts w:ascii="Times New Roman" w:eastAsia="Times New Roman" w:hAnsi="Times New Roman" w:cs="Times New Roman"/>
                <w:color w:val="000000" w:themeColor="text1"/>
                <w:kern w:val="18"/>
                <w:sz w:val="24"/>
                <w:szCs w:val="28"/>
                <w:lang w:eastAsia="ru-RU"/>
              </w:rPr>
            </w:pPr>
            <w:r w:rsidRPr="00186E94">
              <w:rPr>
                <w:rFonts w:ascii="Times New Roman" w:eastAsia="Times New Roman" w:hAnsi="Times New Roman" w:cs="Times New Roman"/>
                <w:color w:val="000000" w:themeColor="text1"/>
                <w:kern w:val="18"/>
                <w:sz w:val="24"/>
                <w:szCs w:val="28"/>
                <w:lang w:eastAsia="ru-RU"/>
              </w:rPr>
              <w:t xml:space="preserve">1) ставка налога на прибыль составляет 35%. </w:t>
            </w:r>
          </w:p>
          <w:p w14:paraId="74EA1071" w14:textId="77777777" w:rsidR="00186E94" w:rsidRPr="00186E94" w:rsidRDefault="00186E94" w:rsidP="00186E94">
            <w:pPr>
              <w:tabs>
                <w:tab w:val="left" w:pos="851"/>
              </w:tabs>
              <w:spacing w:before="40" w:after="120"/>
              <w:jc w:val="both"/>
              <w:rPr>
                <w:rFonts w:ascii="Times New Roman" w:eastAsia="Times New Roman" w:hAnsi="Times New Roman" w:cs="Times New Roman"/>
                <w:color w:val="000000" w:themeColor="text1"/>
                <w:kern w:val="18"/>
                <w:sz w:val="24"/>
                <w:szCs w:val="28"/>
                <w:lang w:eastAsia="ru-RU"/>
              </w:rPr>
            </w:pPr>
            <w:r w:rsidRPr="00186E94">
              <w:rPr>
                <w:rFonts w:ascii="Times New Roman" w:eastAsia="Times New Roman" w:hAnsi="Times New Roman" w:cs="Times New Roman"/>
                <w:color w:val="000000" w:themeColor="text1"/>
                <w:kern w:val="18"/>
                <w:sz w:val="24"/>
                <w:szCs w:val="28"/>
                <w:lang w:eastAsia="ru-RU"/>
              </w:rPr>
              <w:t xml:space="preserve">2) настоящее время в обращении находятся долгосрочные облигации компании: </w:t>
            </w:r>
          </w:p>
          <w:p w14:paraId="5285AA59" w14:textId="77777777" w:rsidR="00186E94" w:rsidRPr="00186E94" w:rsidRDefault="00186E94" w:rsidP="00186E94">
            <w:pPr>
              <w:tabs>
                <w:tab w:val="left" w:pos="851"/>
              </w:tabs>
              <w:spacing w:before="40" w:after="120"/>
              <w:jc w:val="both"/>
              <w:rPr>
                <w:rFonts w:ascii="Times New Roman" w:eastAsia="Times New Roman" w:hAnsi="Times New Roman" w:cs="Times New Roman"/>
                <w:color w:val="000000" w:themeColor="text1"/>
                <w:kern w:val="18"/>
                <w:sz w:val="24"/>
                <w:szCs w:val="28"/>
                <w:lang w:eastAsia="ru-RU"/>
              </w:rPr>
            </w:pPr>
            <w:r w:rsidRPr="00186E94">
              <w:rPr>
                <w:rFonts w:ascii="Times New Roman" w:eastAsia="Times New Roman" w:hAnsi="Times New Roman" w:cs="Times New Roman"/>
                <w:color w:val="000000" w:themeColor="text1"/>
                <w:kern w:val="18"/>
                <w:sz w:val="24"/>
                <w:szCs w:val="28"/>
                <w:lang w:eastAsia="ru-RU"/>
              </w:rPr>
              <w:t xml:space="preserve">номинальной стоимостью 3,000,000 у.е.; до срока погашения которых осталось 6 лет.; купонная ставка по этим облигациям равна 10%; проценты выплачиваются каждые полгода. на рынке доходность к погашению по облигациям, равна 12%. издержки размещения (затраты на эмиссию) по облигациям составляют 4% после вычета налога. </w:t>
            </w:r>
          </w:p>
          <w:p w14:paraId="6CE4F65D" w14:textId="77777777" w:rsidR="00186E94" w:rsidRPr="00186E94" w:rsidRDefault="00186E94" w:rsidP="00186E94">
            <w:pPr>
              <w:tabs>
                <w:tab w:val="left" w:pos="851"/>
              </w:tabs>
              <w:spacing w:before="40" w:after="120"/>
              <w:jc w:val="both"/>
              <w:rPr>
                <w:rFonts w:ascii="Times New Roman" w:eastAsia="Times New Roman" w:hAnsi="Times New Roman" w:cs="Times New Roman"/>
                <w:color w:val="000000" w:themeColor="text1"/>
                <w:kern w:val="18"/>
                <w:sz w:val="24"/>
                <w:szCs w:val="28"/>
                <w:lang w:eastAsia="ru-RU"/>
              </w:rPr>
            </w:pPr>
            <w:r w:rsidRPr="00186E94">
              <w:rPr>
                <w:rFonts w:ascii="Times New Roman" w:eastAsia="Times New Roman" w:hAnsi="Times New Roman" w:cs="Times New Roman"/>
                <w:color w:val="000000" w:themeColor="text1"/>
                <w:kern w:val="18"/>
                <w:sz w:val="24"/>
                <w:szCs w:val="28"/>
                <w:lang w:eastAsia="ru-RU"/>
              </w:rPr>
              <w:t xml:space="preserve">3)Компания имеет в обращении 250,000 простых акций, рыночная стоимость 14.50 у.е. за акцию. </w:t>
            </w:r>
          </w:p>
          <w:p w14:paraId="26CC4C6A" w14:textId="77777777" w:rsidR="00186E94" w:rsidRPr="00186E94" w:rsidRDefault="00186E94" w:rsidP="00186E94">
            <w:pPr>
              <w:tabs>
                <w:tab w:val="left" w:pos="851"/>
              </w:tabs>
              <w:spacing w:before="40" w:after="120"/>
              <w:jc w:val="both"/>
              <w:rPr>
                <w:rFonts w:ascii="Times New Roman" w:eastAsia="Times New Roman" w:hAnsi="Times New Roman" w:cs="Times New Roman"/>
                <w:color w:val="000000" w:themeColor="text1"/>
                <w:kern w:val="18"/>
                <w:sz w:val="24"/>
                <w:szCs w:val="28"/>
                <w:lang w:eastAsia="ru-RU"/>
              </w:rPr>
            </w:pPr>
            <w:r w:rsidRPr="00186E94">
              <w:rPr>
                <w:rFonts w:ascii="Times New Roman" w:eastAsia="Times New Roman" w:hAnsi="Times New Roman" w:cs="Times New Roman"/>
                <w:color w:val="000000" w:themeColor="text1"/>
                <w:kern w:val="18"/>
                <w:sz w:val="24"/>
                <w:szCs w:val="28"/>
                <w:lang w:eastAsia="ru-RU"/>
              </w:rPr>
              <w:t xml:space="preserve">дивиденды прошлого года выплатили в размере 1.2 у.е. на акцию. темп роста дивидендов составит в среднем 3% в год. издержки размещения (затраты на эмиссию) по простым акциям составляют 6% после вычета налога. </w:t>
            </w:r>
          </w:p>
          <w:p w14:paraId="069C5774" w14:textId="77777777" w:rsidR="00186E94" w:rsidRPr="00186E94" w:rsidRDefault="00186E94" w:rsidP="00186E94">
            <w:pPr>
              <w:spacing w:before="60" w:after="60"/>
              <w:jc w:val="both"/>
              <w:rPr>
                <w:rFonts w:ascii="Times New Roman" w:hAnsi="Times New Roman" w:cs="Times New Roman"/>
                <w:kern w:val="20"/>
                <w:sz w:val="24"/>
                <w:szCs w:val="24"/>
                <w14:ligatures w14:val="standard"/>
                <w14:numSpacing w14:val="tabular"/>
                <w14:cntxtAlts/>
              </w:rPr>
            </w:pPr>
            <w:r w:rsidRPr="00186E94">
              <w:rPr>
                <w:rFonts w:ascii="Times New Roman" w:hAnsi="Times New Roman" w:cs="Times New Roman"/>
                <w:kern w:val="20"/>
                <w:sz w:val="24"/>
                <w:szCs w:val="24"/>
                <w14:ligatures w14:val="standard"/>
                <w14:numSpacing w14:val="tabular"/>
                <w14:cntxtAlts/>
              </w:rPr>
              <w:t>4) Также, компания имеет в обращении 100,000 привилегированных акций в обращении, номинальной стоимостью 800,000 у.е. и по которым выплачиваются дивиденды 0.8 у.е. за акцию. рыночная доходность акций 9.8%. издержки размещения (затраты на эмиссию) по привилегированным акциям составляют 5% до вычета налога.</w:t>
            </w:r>
          </w:p>
        </w:tc>
      </w:tr>
      <w:tr w:rsidR="00186E94" w:rsidRPr="00186E94" w14:paraId="7207BAE7" w14:textId="77777777" w:rsidTr="00186E94">
        <w:tc>
          <w:tcPr>
            <w:tcW w:w="10227" w:type="dxa"/>
            <w:gridSpan w:val="2"/>
            <w:vAlign w:val="center"/>
          </w:tcPr>
          <w:p w14:paraId="6FE9A910" w14:textId="77777777" w:rsidR="00186E94" w:rsidRPr="00186E94" w:rsidRDefault="00186E94" w:rsidP="00186E94">
            <w:pPr>
              <w:spacing w:before="60" w:after="60"/>
              <w:jc w:val="both"/>
              <w:rPr>
                <w:rFonts w:ascii="Times New Roman" w:hAnsi="Times New Roman" w:cs="Times New Roman"/>
                <w:b/>
                <w:bCs/>
                <w:kern w:val="20"/>
                <w:sz w:val="24"/>
                <w:szCs w:val="24"/>
                <w14:ligatures w14:val="standard"/>
                <w14:numSpacing w14:val="tabular"/>
                <w14:cntxtAlts/>
              </w:rPr>
            </w:pPr>
            <w:r w:rsidRPr="00186E94">
              <w:rPr>
                <w:rFonts w:ascii="Times New Roman" w:hAnsi="Times New Roman" w:cs="Times New Roman"/>
                <w:b/>
                <w:bCs/>
                <w:kern w:val="20"/>
                <w:sz w:val="24"/>
                <w:szCs w:val="24"/>
                <w14:ligatures w14:val="standard"/>
                <w14:numSpacing w14:val="tabular"/>
                <w14:cntxtAlts/>
              </w:rPr>
              <w:t>Требуется:</w:t>
            </w:r>
          </w:p>
        </w:tc>
      </w:tr>
      <w:tr w:rsidR="00186E94" w:rsidRPr="00186E94" w14:paraId="6626D6F4" w14:textId="77777777" w:rsidTr="00186E94">
        <w:trPr>
          <w:trHeight w:val="379"/>
        </w:trPr>
        <w:tc>
          <w:tcPr>
            <w:tcW w:w="1135" w:type="dxa"/>
            <w:vAlign w:val="center"/>
          </w:tcPr>
          <w:p w14:paraId="2D9A25EE" w14:textId="77777777" w:rsidR="00186E94" w:rsidRPr="00186E94" w:rsidRDefault="00186E94" w:rsidP="00186E94">
            <w:pPr>
              <w:rPr>
                <w:rFonts w:ascii="Times New Roman" w:hAnsi="Times New Roman" w:cs="Times New Roman"/>
                <w:b/>
                <w:bCs/>
                <w:sz w:val="24"/>
                <w:szCs w:val="24"/>
              </w:rPr>
            </w:pPr>
            <w:r w:rsidRPr="00186E94">
              <w:rPr>
                <w:rFonts w:ascii="Times New Roman" w:hAnsi="Times New Roman" w:cs="Times New Roman"/>
                <w:b/>
                <w:bCs/>
                <w:sz w:val="24"/>
                <w:szCs w:val="24"/>
              </w:rPr>
              <w:t>Часть 1:</w:t>
            </w:r>
          </w:p>
        </w:tc>
        <w:tc>
          <w:tcPr>
            <w:tcW w:w="9092" w:type="dxa"/>
            <w:vAlign w:val="center"/>
          </w:tcPr>
          <w:p w14:paraId="0DADF89A" w14:textId="77777777" w:rsidR="00186E94" w:rsidRPr="00186E94" w:rsidRDefault="00186E94" w:rsidP="00186E94">
            <w:pPr>
              <w:spacing w:before="60" w:after="60"/>
              <w:jc w:val="both"/>
              <w:rPr>
                <w:rFonts w:ascii="Times New Roman" w:hAnsi="Times New Roman" w:cs="Times New Roman"/>
                <w:b/>
                <w:bCs/>
                <w:kern w:val="20"/>
                <w:sz w:val="24"/>
                <w:szCs w:val="24"/>
                <w14:ligatures w14:val="standard"/>
                <w14:numSpacing w14:val="tabular"/>
                <w14:cntxtAlts/>
              </w:rPr>
            </w:pPr>
            <w:r w:rsidRPr="00186E94">
              <w:rPr>
                <w:rFonts w:ascii="Times New Roman" w:hAnsi="Times New Roman" w:cs="Times New Roman"/>
                <w:b/>
                <w:bCs/>
                <w:kern w:val="20"/>
                <w:sz w:val="24"/>
                <w:szCs w:val="24"/>
                <w14:ligatures w14:val="standard"/>
                <w14:numSpacing w14:val="tabular"/>
                <w14:cntxtAlts/>
              </w:rPr>
              <w:t>Определить средневзвешенную стоимость капитала, сделав предположение, что капитал для осуществления проекта будет привлекаться в таких пропорциях, которые позволят сохранить текущую структуру капитала:</w:t>
            </w:r>
          </w:p>
        </w:tc>
      </w:tr>
      <w:tr w:rsidR="00186E94" w:rsidRPr="00186E94" w14:paraId="74D091CB" w14:textId="77777777" w:rsidTr="00186E94">
        <w:trPr>
          <w:trHeight w:val="379"/>
        </w:trPr>
        <w:tc>
          <w:tcPr>
            <w:tcW w:w="1135" w:type="dxa"/>
            <w:vAlign w:val="center"/>
          </w:tcPr>
          <w:p w14:paraId="7B113284" w14:textId="77777777" w:rsidR="00186E94" w:rsidRPr="00186E94" w:rsidRDefault="00186E94" w:rsidP="00186E94">
            <w:pPr>
              <w:jc w:val="right"/>
              <w:rPr>
                <w:rFonts w:ascii="Times New Roman" w:hAnsi="Times New Roman" w:cs="Times New Roman"/>
                <w:b/>
                <w:bCs/>
                <w:sz w:val="24"/>
                <w:szCs w:val="24"/>
              </w:rPr>
            </w:pPr>
            <w:r w:rsidRPr="00186E94">
              <w:rPr>
                <w:rFonts w:ascii="Times New Roman" w:hAnsi="Times New Roman" w:cs="Times New Roman"/>
                <w:b/>
                <w:bCs/>
                <w:sz w:val="24"/>
                <w:szCs w:val="24"/>
              </w:rPr>
              <w:t>(а)</w:t>
            </w:r>
          </w:p>
        </w:tc>
        <w:tc>
          <w:tcPr>
            <w:tcW w:w="9092" w:type="dxa"/>
            <w:vAlign w:val="center"/>
          </w:tcPr>
          <w:p w14:paraId="5DCBF706" w14:textId="77777777" w:rsidR="00186E94" w:rsidRPr="00186E94" w:rsidRDefault="00186E94" w:rsidP="00186E94">
            <w:pPr>
              <w:spacing w:before="60" w:after="60"/>
              <w:jc w:val="both"/>
              <w:rPr>
                <w:rFonts w:ascii="Times New Roman" w:hAnsi="Times New Roman" w:cs="Times New Roman"/>
                <w:b/>
                <w:bCs/>
                <w:kern w:val="20"/>
                <w:sz w:val="24"/>
                <w:szCs w:val="24"/>
                <w14:ligatures w14:val="standard"/>
                <w14:numSpacing w14:val="tabular"/>
                <w14:cntxtAlts/>
              </w:rPr>
            </w:pPr>
            <w:r w:rsidRPr="00186E94">
              <w:rPr>
                <w:rFonts w:ascii="Times New Roman" w:hAnsi="Times New Roman" w:cs="Times New Roman"/>
                <w:b/>
                <w:bCs/>
                <w:kern w:val="20"/>
                <w:sz w:val="24"/>
                <w:szCs w:val="24"/>
                <w14:ligatures w14:val="standard"/>
                <w14:numSpacing w14:val="tabular"/>
                <w14:cntxtAlts/>
              </w:rPr>
              <w:t xml:space="preserve"> Определить структуру капитала и ее компоненты;</w:t>
            </w:r>
          </w:p>
        </w:tc>
      </w:tr>
      <w:tr w:rsidR="00186E94" w:rsidRPr="00186E94" w14:paraId="0A1F8816" w14:textId="77777777" w:rsidTr="00186E94">
        <w:trPr>
          <w:trHeight w:val="379"/>
        </w:trPr>
        <w:tc>
          <w:tcPr>
            <w:tcW w:w="1135" w:type="dxa"/>
            <w:vAlign w:val="center"/>
          </w:tcPr>
          <w:p w14:paraId="0076192D" w14:textId="77777777" w:rsidR="00186E94" w:rsidRPr="00186E94" w:rsidRDefault="00186E94" w:rsidP="00186E94">
            <w:pPr>
              <w:jc w:val="right"/>
              <w:rPr>
                <w:rFonts w:ascii="Times New Roman" w:hAnsi="Times New Roman" w:cs="Times New Roman"/>
                <w:b/>
                <w:bCs/>
                <w:sz w:val="24"/>
                <w:szCs w:val="24"/>
              </w:rPr>
            </w:pPr>
            <w:r w:rsidRPr="00186E94">
              <w:rPr>
                <w:rFonts w:ascii="Times New Roman" w:hAnsi="Times New Roman" w:cs="Times New Roman"/>
                <w:b/>
                <w:bCs/>
                <w:sz w:val="24"/>
                <w:szCs w:val="24"/>
              </w:rPr>
              <w:lastRenderedPageBreak/>
              <w:t>(б)</w:t>
            </w:r>
          </w:p>
        </w:tc>
        <w:tc>
          <w:tcPr>
            <w:tcW w:w="9092" w:type="dxa"/>
            <w:vAlign w:val="center"/>
          </w:tcPr>
          <w:p w14:paraId="4DB093B6" w14:textId="77777777" w:rsidR="00186E94" w:rsidRPr="00186E94" w:rsidRDefault="00186E94" w:rsidP="00186E94">
            <w:pPr>
              <w:spacing w:before="60" w:after="60"/>
              <w:jc w:val="both"/>
              <w:rPr>
                <w:rFonts w:ascii="Times New Roman" w:hAnsi="Times New Roman" w:cs="Times New Roman"/>
                <w:b/>
                <w:bCs/>
                <w:kern w:val="20"/>
                <w:sz w:val="24"/>
                <w:szCs w:val="24"/>
                <w14:ligatures w14:val="standard"/>
                <w14:numSpacing w14:val="tabular"/>
                <w14:cntxtAlts/>
              </w:rPr>
            </w:pPr>
            <w:r w:rsidRPr="00186E94">
              <w:rPr>
                <w:rFonts w:ascii="Times New Roman" w:hAnsi="Times New Roman" w:cs="Times New Roman"/>
                <w:b/>
                <w:bCs/>
                <w:kern w:val="20"/>
                <w:sz w:val="24"/>
                <w:szCs w:val="24"/>
                <w14:ligatures w14:val="standard"/>
                <w14:numSpacing w14:val="tabular"/>
                <w14:cntxtAlts/>
              </w:rPr>
              <w:t xml:space="preserve"> Определить стоимость источника – облигации;</w:t>
            </w:r>
          </w:p>
        </w:tc>
      </w:tr>
      <w:tr w:rsidR="00186E94" w:rsidRPr="00186E94" w14:paraId="7BB742C5" w14:textId="77777777" w:rsidTr="00186E94">
        <w:trPr>
          <w:trHeight w:val="379"/>
        </w:trPr>
        <w:tc>
          <w:tcPr>
            <w:tcW w:w="1135" w:type="dxa"/>
            <w:vAlign w:val="center"/>
          </w:tcPr>
          <w:p w14:paraId="76B46032" w14:textId="77777777" w:rsidR="00186E94" w:rsidRPr="00186E94" w:rsidRDefault="00186E94" w:rsidP="00186E94">
            <w:pPr>
              <w:jc w:val="right"/>
              <w:rPr>
                <w:rFonts w:ascii="Times New Roman" w:hAnsi="Times New Roman" w:cs="Times New Roman"/>
                <w:b/>
                <w:bCs/>
                <w:sz w:val="24"/>
                <w:szCs w:val="24"/>
              </w:rPr>
            </w:pPr>
            <w:r w:rsidRPr="00186E94">
              <w:rPr>
                <w:rFonts w:ascii="Times New Roman" w:hAnsi="Times New Roman" w:cs="Times New Roman"/>
                <w:b/>
                <w:bCs/>
                <w:sz w:val="24"/>
                <w:szCs w:val="24"/>
              </w:rPr>
              <w:t>(в)</w:t>
            </w:r>
          </w:p>
        </w:tc>
        <w:tc>
          <w:tcPr>
            <w:tcW w:w="9092" w:type="dxa"/>
            <w:vAlign w:val="center"/>
          </w:tcPr>
          <w:p w14:paraId="00DB64D0" w14:textId="77777777" w:rsidR="00186E94" w:rsidRPr="00186E94" w:rsidRDefault="00186E94" w:rsidP="00186E94">
            <w:pPr>
              <w:spacing w:before="60" w:after="60"/>
              <w:jc w:val="both"/>
              <w:rPr>
                <w:rFonts w:ascii="Times New Roman" w:hAnsi="Times New Roman" w:cs="Times New Roman"/>
                <w:b/>
                <w:bCs/>
                <w:kern w:val="20"/>
                <w:sz w:val="24"/>
                <w:szCs w:val="24"/>
                <w14:ligatures w14:val="standard"/>
                <w14:numSpacing w14:val="tabular"/>
                <w14:cntxtAlts/>
              </w:rPr>
            </w:pPr>
            <w:r w:rsidRPr="00186E94">
              <w:rPr>
                <w:rFonts w:ascii="Times New Roman" w:hAnsi="Times New Roman" w:cs="Times New Roman"/>
                <w:b/>
                <w:bCs/>
                <w:kern w:val="20"/>
                <w:sz w:val="24"/>
                <w:szCs w:val="24"/>
                <w14:ligatures w14:val="standard"/>
                <w14:numSpacing w14:val="tabular"/>
                <w14:cntxtAlts/>
              </w:rPr>
              <w:t xml:space="preserve"> Определить стоимость источника - простые акции;</w:t>
            </w:r>
          </w:p>
        </w:tc>
      </w:tr>
      <w:tr w:rsidR="00186E94" w:rsidRPr="00186E94" w14:paraId="20338176" w14:textId="77777777" w:rsidTr="00186E94">
        <w:trPr>
          <w:trHeight w:val="379"/>
        </w:trPr>
        <w:tc>
          <w:tcPr>
            <w:tcW w:w="1135" w:type="dxa"/>
            <w:vAlign w:val="center"/>
          </w:tcPr>
          <w:p w14:paraId="40897D26" w14:textId="77777777" w:rsidR="00186E94" w:rsidRPr="00186E94" w:rsidRDefault="00186E94" w:rsidP="00186E94">
            <w:pPr>
              <w:jc w:val="right"/>
              <w:rPr>
                <w:rFonts w:ascii="Times New Roman" w:hAnsi="Times New Roman" w:cs="Times New Roman"/>
                <w:b/>
                <w:bCs/>
                <w:sz w:val="24"/>
                <w:szCs w:val="24"/>
              </w:rPr>
            </w:pPr>
            <w:r w:rsidRPr="00186E94">
              <w:rPr>
                <w:rFonts w:ascii="Times New Roman" w:hAnsi="Times New Roman" w:cs="Times New Roman"/>
                <w:b/>
                <w:bCs/>
                <w:sz w:val="24"/>
                <w:szCs w:val="24"/>
              </w:rPr>
              <w:t>(г)</w:t>
            </w:r>
          </w:p>
        </w:tc>
        <w:tc>
          <w:tcPr>
            <w:tcW w:w="9092" w:type="dxa"/>
            <w:vAlign w:val="center"/>
          </w:tcPr>
          <w:p w14:paraId="7592EA4D" w14:textId="77777777" w:rsidR="00186E94" w:rsidRPr="00186E94" w:rsidRDefault="00186E94" w:rsidP="00186E94">
            <w:pPr>
              <w:spacing w:before="60" w:after="60"/>
              <w:jc w:val="both"/>
              <w:rPr>
                <w:rFonts w:ascii="Times New Roman" w:hAnsi="Times New Roman" w:cs="Times New Roman"/>
                <w:b/>
                <w:bCs/>
                <w:kern w:val="20"/>
                <w:sz w:val="24"/>
                <w:szCs w:val="24"/>
                <w14:ligatures w14:val="standard"/>
                <w14:numSpacing w14:val="tabular"/>
                <w14:cntxtAlts/>
              </w:rPr>
            </w:pPr>
            <w:r w:rsidRPr="00186E94">
              <w:rPr>
                <w:rFonts w:ascii="Times New Roman" w:hAnsi="Times New Roman" w:cs="Times New Roman"/>
                <w:b/>
                <w:bCs/>
                <w:kern w:val="20"/>
                <w:sz w:val="24"/>
                <w:szCs w:val="24"/>
                <w14:ligatures w14:val="standard"/>
                <w14:numSpacing w14:val="tabular"/>
                <w14:cntxtAlts/>
              </w:rPr>
              <w:t xml:space="preserve"> Определить стоимость источника - привилегированные акции;</w:t>
            </w:r>
          </w:p>
        </w:tc>
      </w:tr>
      <w:tr w:rsidR="00186E94" w:rsidRPr="00186E94" w14:paraId="0A2853A3" w14:textId="77777777" w:rsidTr="00186E94">
        <w:trPr>
          <w:trHeight w:val="379"/>
        </w:trPr>
        <w:tc>
          <w:tcPr>
            <w:tcW w:w="1135" w:type="dxa"/>
            <w:vAlign w:val="center"/>
          </w:tcPr>
          <w:p w14:paraId="72FA5E83" w14:textId="77777777" w:rsidR="00186E94" w:rsidRPr="00186E94" w:rsidRDefault="00186E94" w:rsidP="00186E94">
            <w:pPr>
              <w:jc w:val="right"/>
              <w:rPr>
                <w:rFonts w:ascii="Times New Roman" w:hAnsi="Times New Roman" w:cs="Times New Roman"/>
                <w:b/>
                <w:bCs/>
                <w:sz w:val="24"/>
                <w:szCs w:val="24"/>
              </w:rPr>
            </w:pPr>
            <w:r w:rsidRPr="00186E94">
              <w:rPr>
                <w:rFonts w:ascii="Times New Roman" w:hAnsi="Times New Roman" w:cs="Times New Roman"/>
                <w:b/>
                <w:bCs/>
                <w:sz w:val="24"/>
                <w:szCs w:val="24"/>
              </w:rPr>
              <w:t>(д)</w:t>
            </w:r>
          </w:p>
        </w:tc>
        <w:tc>
          <w:tcPr>
            <w:tcW w:w="9092" w:type="dxa"/>
            <w:vAlign w:val="center"/>
          </w:tcPr>
          <w:p w14:paraId="0A08AED8" w14:textId="77777777" w:rsidR="00186E94" w:rsidRPr="00186E94" w:rsidRDefault="00186E94" w:rsidP="00186E94">
            <w:pPr>
              <w:spacing w:before="60" w:after="60"/>
              <w:jc w:val="both"/>
              <w:rPr>
                <w:rFonts w:ascii="Times New Roman" w:hAnsi="Times New Roman" w:cs="Times New Roman"/>
                <w:b/>
                <w:bCs/>
                <w:kern w:val="20"/>
                <w:sz w:val="24"/>
                <w:szCs w:val="24"/>
                <w14:ligatures w14:val="standard"/>
                <w14:numSpacing w14:val="tabular"/>
                <w14:cntxtAlts/>
              </w:rPr>
            </w:pPr>
            <w:r w:rsidRPr="00186E94">
              <w:rPr>
                <w:rFonts w:ascii="Times New Roman" w:hAnsi="Times New Roman" w:cs="Times New Roman"/>
                <w:b/>
                <w:bCs/>
                <w:kern w:val="20"/>
                <w:sz w:val="24"/>
                <w:szCs w:val="24"/>
                <w14:ligatures w14:val="standard"/>
                <w14:numSpacing w14:val="tabular"/>
                <w14:cntxtAlts/>
              </w:rPr>
              <w:t xml:space="preserve"> Определить средневзвешенную стоимость капитала;</w:t>
            </w:r>
          </w:p>
        </w:tc>
      </w:tr>
    </w:tbl>
    <w:p w14:paraId="481D4C69" w14:textId="77777777" w:rsidR="00186E94" w:rsidRPr="00186E94" w:rsidRDefault="00186E94" w:rsidP="00186E94">
      <w:pPr>
        <w:contextualSpacing/>
        <w:rPr>
          <w:rFonts w:ascii="Times New Roman" w:hAnsi="Times New Roman" w:cs="Times New Roman"/>
          <w:sz w:val="32"/>
          <w:szCs w:val="32"/>
        </w:rPr>
      </w:pPr>
    </w:p>
    <w:p w14:paraId="27093AD4" w14:textId="77777777" w:rsidR="00186E94" w:rsidRPr="00186E94" w:rsidRDefault="00186E94" w:rsidP="00186E94">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r w:rsidRPr="00186E94">
        <w:rPr>
          <w:rFonts w:ascii="Times New Roman" w:eastAsiaTheme="majorEastAsia" w:hAnsi="Times New Roman" w:cs="Times New Roman"/>
          <w:b/>
          <w:bCs/>
          <w:kern w:val="18"/>
          <w:sz w:val="24"/>
          <w:szCs w:val="24"/>
          <w14:numSpacing w14:val="proportional"/>
        </w:rPr>
        <w:t xml:space="preserve">Задание 2. </w:t>
      </w:r>
      <w:r w:rsidRPr="00186E94">
        <w:rPr>
          <w:rFonts w:ascii="Times New Roman" w:eastAsiaTheme="majorEastAsia" w:hAnsi="Times New Roman" w:cs="Times New Roman"/>
          <w:b/>
          <w:bCs/>
          <w:kern w:val="18"/>
          <w:sz w:val="24"/>
          <w:szCs w:val="24"/>
          <w14:numSpacing w14:val="proportional"/>
        </w:rPr>
        <w:tab/>
        <w:t>Критический объем продаж (12 баллов)</w:t>
      </w:r>
      <w:r w:rsidRPr="00186E94">
        <w:rPr>
          <w:rFonts w:ascii="Times New Roman" w:eastAsiaTheme="majorEastAsia" w:hAnsi="Times New Roman" w:cs="Times New Roman"/>
          <w:b/>
          <w:bCs/>
          <w:color w:val="FF0000"/>
          <w:kern w:val="18"/>
          <w:sz w:val="24"/>
          <w:szCs w:val="24"/>
          <w14:numSpacing w14:val="proportional"/>
        </w:rPr>
        <w:t xml:space="preserve"> </w:t>
      </w:r>
    </w:p>
    <w:tbl>
      <w:tblPr>
        <w:tblStyle w:val="126"/>
        <w:tblW w:w="1020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9185"/>
        <w:gridCol w:w="426"/>
      </w:tblGrid>
      <w:tr w:rsidR="00186E94" w:rsidRPr="00186E94" w14:paraId="1D95C6FA" w14:textId="77777777" w:rsidTr="00186E94">
        <w:trPr>
          <w:trHeight w:val="3114"/>
        </w:trPr>
        <w:tc>
          <w:tcPr>
            <w:tcW w:w="10207" w:type="dxa"/>
            <w:gridSpan w:val="3"/>
            <w:vAlign w:val="center"/>
          </w:tcPr>
          <w:p w14:paraId="282292F6" w14:textId="77777777" w:rsidR="00186E94" w:rsidRPr="00186E94" w:rsidRDefault="00186E94" w:rsidP="00186E94">
            <w:pPr>
              <w:spacing w:before="20" w:after="20"/>
              <w:contextualSpacing w:val="0"/>
              <w:jc w:val="both"/>
              <w:rPr>
                <w:rFonts w:ascii="Times New Roman" w:eastAsia="Times New Roman" w:hAnsi="Times New Roman" w:cs="Times New Roman"/>
                <w:sz w:val="24"/>
                <w:szCs w:val="28"/>
                <w:lang w:eastAsia="ru-RU"/>
              </w:rPr>
            </w:pPr>
            <w:r w:rsidRPr="00186E94">
              <w:rPr>
                <w:rFonts w:ascii="Times New Roman" w:eastAsia="Times New Roman" w:hAnsi="Times New Roman" w:cs="Times New Roman"/>
                <w:sz w:val="24"/>
                <w:szCs w:val="28"/>
                <w:lang w:eastAsia="ru-RU"/>
              </w:rPr>
              <w:t>Производственное предприятие, выпускающее оборудование для продовольственных магазинов составляет прогнозный операционный бюджет на следующий год. Руководство предприятия используя различные варианты производственного плана ищет наиболее вероятные сценарии наступления событий на основе представленных исторических данных:</w:t>
            </w:r>
          </w:p>
          <w:p w14:paraId="516CA6D5" w14:textId="77777777" w:rsidR="00186E94" w:rsidRPr="00186E94" w:rsidRDefault="00186E94" w:rsidP="00186E94">
            <w:pPr>
              <w:spacing w:before="20" w:after="20"/>
              <w:ind w:left="567" w:hanging="567"/>
              <w:contextualSpacing w:val="0"/>
              <w:jc w:val="both"/>
              <w:rPr>
                <w:rFonts w:ascii="Times New Roman" w:eastAsia="Times New Roman" w:hAnsi="Times New Roman" w:cs="Times New Roman"/>
                <w:sz w:val="24"/>
                <w:szCs w:val="28"/>
                <w:lang w:eastAsia="ru-RU"/>
              </w:rPr>
            </w:pPr>
            <w:r w:rsidRPr="00186E94">
              <w:rPr>
                <w:rFonts w:ascii="Times New Roman" w:eastAsia="Times New Roman" w:hAnsi="Times New Roman" w:cs="Times New Roman"/>
                <w:sz w:val="24"/>
                <w:szCs w:val="28"/>
                <w:lang w:eastAsia="ru-RU"/>
              </w:rPr>
              <w:t xml:space="preserve">объем реализации 35,000 единиц; выручка 6,300 тыс. у.е.; переменные расходы 4,725  тыс. у.е.; </w:t>
            </w:r>
          </w:p>
          <w:p w14:paraId="50490D73" w14:textId="77777777" w:rsidR="00186E94" w:rsidRPr="00186E94" w:rsidRDefault="00186E94" w:rsidP="00186E94">
            <w:pPr>
              <w:spacing w:before="20" w:after="20"/>
              <w:contextualSpacing w:val="0"/>
              <w:jc w:val="both"/>
              <w:rPr>
                <w:rFonts w:eastAsia="Times New Roman" w:cs="Times New Roman"/>
                <w:sz w:val="24"/>
                <w:szCs w:val="28"/>
                <w:lang w:eastAsia="ru-RU"/>
              </w:rPr>
            </w:pPr>
            <w:r w:rsidRPr="00186E94">
              <w:rPr>
                <w:rFonts w:ascii="Times New Roman" w:eastAsia="Times New Roman" w:hAnsi="Times New Roman" w:cs="Times New Roman"/>
                <w:sz w:val="24"/>
                <w:szCs w:val="28"/>
                <w:lang w:eastAsia="ru-RU"/>
              </w:rPr>
              <w:t>постоянные расходы 1,260 тыс. у.е. С целью увеличения продаж и прибыль, компания рассматривает возможность использования более качественных материалов, что влечет за собой: увеличение переменных затрат на 9 у.е. на единицу продукции, в то же время использование новых материалов дает возможность сократить расходы на аренду складских помещений, которые составляют в год 31,500 у.е. Также предполагается, что увеличение объема продаж произойдет на 20%.</w:t>
            </w:r>
            <w:r w:rsidRPr="00186E94">
              <w:rPr>
                <w:rFonts w:eastAsia="Times New Roman" w:cs="Times New Roman"/>
                <w:sz w:val="24"/>
                <w:szCs w:val="28"/>
                <w:lang w:eastAsia="ru-RU"/>
              </w:rPr>
              <w:t xml:space="preserve"> </w:t>
            </w:r>
          </w:p>
        </w:tc>
      </w:tr>
      <w:tr w:rsidR="00186E94" w:rsidRPr="00186E94" w14:paraId="5757C001" w14:textId="77777777" w:rsidTr="00186E94">
        <w:trPr>
          <w:gridAfter w:val="1"/>
          <w:wAfter w:w="426" w:type="dxa"/>
        </w:trPr>
        <w:tc>
          <w:tcPr>
            <w:tcW w:w="9781" w:type="dxa"/>
            <w:gridSpan w:val="2"/>
            <w:vAlign w:val="center"/>
          </w:tcPr>
          <w:p w14:paraId="15FF2244" w14:textId="77777777" w:rsidR="00186E94" w:rsidRPr="00186E94" w:rsidRDefault="00186E94" w:rsidP="00186E94">
            <w:pPr>
              <w:keepNext/>
              <w:keepLines/>
              <w:tabs>
                <w:tab w:val="left" w:pos="480"/>
                <w:tab w:val="left" w:pos="851"/>
                <w:tab w:val="left" w:pos="1134"/>
                <w:tab w:val="left" w:pos="1276"/>
              </w:tabs>
              <w:spacing w:before="120" w:after="120"/>
              <w:jc w:val="both"/>
              <w:outlineLvl w:val="2"/>
              <w:rPr>
                <w:rFonts w:ascii="Times New Roman" w:eastAsiaTheme="majorEastAsia" w:hAnsi="Times New Roman" w:cs="Times New Roman"/>
                <w:b/>
                <w:bCs/>
                <w:kern w:val="18"/>
                <w:sz w:val="24"/>
                <w:szCs w:val="24"/>
              </w:rPr>
            </w:pPr>
          </w:p>
          <w:p w14:paraId="77D23C14" w14:textId="77777777" w:rsidR="00186E94" w:rsidRPr="00186E94" w:rsidRDefault="00186E94" w:rsidP="00186E94">
            <w:pPr>
              <w:keepNext/>
              <w:keepLines/>
              <w:tabs>
                <w:tab w:val="left" w:pos="480"/>
                <w:tab w:val="left" w:pos="851"/>
                <w:tab w:val="left" w:pos="1134"/>
                <w:tab w:val="left" w:pos="1276"/>
              </w:tabs>
              <w:spacing w:before="120" w:after="120"/>
              <w:jc w:val="both"/>
              <w:outlineLvl w:val="2"/>
              <w:rPr>
                <w:rFonts w:ascii="Times New Roman" w:eastAsiaTheme="majorEastAsia" w:hAnsi="Times New Roman" w:cs="Times New Roman"/>
                <w:b/>
                <w:bCs/>
                <w:kern w:val="18"/>
                <w:sz w:val="24"/>
                <w:szCs w:val="24"/>
              </w:rPr>
            </w:pPr>
            <w:r w:rsidRPr="00186E94">
              <w:rPr>
                <w:rFonts w:ascii="Times New Roman" w:eastAsiaTheme="majorEastAsia" w:hAnsi="Times New Roman" w:cs="Times New Roman"/>
                <w:b/>
                <w:bCs/>
                <w:kern w:val="18"/>
                <w:sz w:val="24"/>
                <w:szCs w:val="24"/>
              </w:rPr>
              <w:t xml:space="preserve">Требуется: </w:t>
            </w:r>
          </w:p>
        </w:tc>
      </w:tr>
      <w:tr w:rsidR="00186E94" w:rsidRPr="00186E94" w14:paraId="59B2D9B3" w14:textId="77777777" w:rsidTr="00186E94">
        <w:trPr>
          <w:gridAfter w:val="1"/>
          <w:wAfter w:w="426" w:type="dxa"/>
          <w:trHeight w:val="379"/>
        </w:trPr>
        <w:tc>
          <w:tcPr>
            <w:tcW w:w="596" w:type="dxa"/>
            <w:vAlign w:val="center"/>
          </w:tcPr>
          <w:p w14:paraId="5C6DC033" w14:textId="2E181BB8" w:rsidR="00186E94" w:rsidRPr="00186E94" w:rsidRDefault="00186E94" w:rsidP="00186E94">
            <w:pPr>
              <w:jc w:val="center"/>
              <w:rPr>
                <w:rFonts w:ascii="Times New Roman" w:hAnsi="Times New Roman" w:cs="Times New Roman"/>
                <w:b/>
                <w:bCs/>
                <w:sz w:val="24"/>
                <w:szCs w:val="24"/>
              </w:rPr>
            </w:pPr>
            <w:r w:rsidRPr="00186E94">
              <w:rPr>
                <w:rFonts w:ascii="Times New Roman" w:hAnsi="Times New Roman" w:cs="Times New Roman"/>
                <w:b/>
                <w:bCs/>
                <w:sz w:val="24"/>
                <w:szCs w:val="24"/>
              </w:rPr>
              <w:t>1</w:t>
            </w:r>
            <w:r>
              <w:rPr>
                <w:rFonts w:ascii="Times New Roman" w:hAnsi="Times New Roman" w:cs="Times New Roman"/>
                <w:b/>
                <w:bCs/>
                <w:sz w:val="24"/>
                <w:szCs w:val="24"/>
              </w:rPr>
              <w:t>.</w:t>
            </w:r>
            <w:r w:rsidRPr="00186E94">
              <w:rPr>
                <w:rFonts w:ascii="Times New Roman" w:hAnsi="Times New Roman" w:cs="Times New Roman"/>
                <w:b/>
                <w:bCs/>
                <w:sz w:val="24"/>
                <w:szCs w:val="24"/>
              </w:rPr>
              <w:t xml:space="preserve"> </w:t>
            </w:r>
          </w:p>
        </w:tc>
        <w:tc>
          <w:tcPr>
            <w:tcW w:w="9185" w:type="dxa"/>
            <w:vAlign w:val="center"/>
          </w:tcPr>
          <w:p w14:paraId="3044A8FD" w14:textId="711DD1B5" w:rsidR="00186E94" w:rsidRDefault="00186E94" w:rsidP="00186E94">
            <w:pPr>
              <w:keepNext/>
              <w:keepLines/>
              <w:tabs>
                <w:tab w:val="left" w:pos="480"/>
                <w:tab w:val="left" w:pos="851"/>
                <w:tab w:val="left" w:pos="1134"/>
                <w:tab w:val="left" w:pos="1276"/>
              </w:tabs>
              <w:spacing w:before="120" w:after="120"/>
              <w:jc w:val="both"/>
              <w:outlineLvl w:val="2"/>
              <w:rPr>
                <w:rFonts w:ascii="Times New Roman" w:eastAsiaTheme="majorEastAsia" w:hAnsi="Times New Roman" w:cs="Times New Roman"/>
                <w:b/>
                <w:bCs/>
                <w:kern w:val="18"/>
                <w:sz w:val="24"/>
                <w:szCs w:val="24"/>
              </w:rPr>
            </w:pPr>
            <w:r w:rsidRPr="00186E94">
              <w:rPr>
                <w:rFonts w:ascii="Times New Roman" w:eastAsiaTheme="majorEastAsia" w:hAnsi="Times New Roman" w:cs="Times New Roman"/>
                <w:b/>
                <w:bCs/>
                <w:kern w:val="18"/>
                <w:sz w:val="24"/>
                <w:szCs w:val="24"/>
              </w:rPr>
              <w:t>Подготовить прогнозный отчет о прибылях и убытках на следующих год. Приведите данные в единицах продукции, общие данные и данные в процентах</w:t>
            </w:r>
            <w:r>
              <w:rPr>
                <w:rFonts w:ascii="Times New Roman" w:eastAsiaTheme="majorEastAsia" w:hAnsi="Times New Roman" w:cs="Times New Roman"/>
                <w:b/>
                <w:bCs/>
                <w:kern w:val="18"/>
                <w:sz w:val="24"/>
                <w:szCs w:val="24"/>
              </w:rPr>
              <w:t>.</w:t>
            </w:r>
          </w:p>
          <w:p w14:paraId="79735C8F" w14:textId="77777777" w:rsidR="00186E94" w:rsidRPr="00186E94" w:rsidRDefault="00186E94" w:rsidP="00186E94">
            <w:pPr>
              <w:keepNext/>
              <w:keepLines/>
              <w:tabs>
                <w:tab w:val="left" w:pos="480"/>
                <w:tab w:val="left" w:pos="851"/>
                <w:tab w:val="left" w:pos="1134"/>
                <w:tab w:val="left" w:pos="1276"/>
              </w:tabs>
              <w:spacing w:before="120" w:after="120"/>
              <w:jc w:val="both"/>
              <w:outlineLvl w:val="2"/>
              <w:rPr>
                <w:rFonts w:ascii="Times New Roman" w:eastAsiaTheme="majorEastAsia" w:hAnsi="Times New Roman" w:cs="Times New Roman"/>
                <w:b/>
                <w:bCs/>
                <w:kern w:val="18"/>
                <w:sz w:val="24"/>
                <w:szCs w:val="24"/>
              </w:rPr>
            </w:pPr>
          </w:p>
        </w:tc>
      </w:tr>
      <w:tr w:rsidR="00186E94" w:rsidRPr="00186E94" w14:paraId="4DBB7F09" w14:textId="77777777" w:rsidTr="00186E94">
        <w:trPr>
          <w:gridAfter w:val="1"/>
          <w:wAfter w:w="426" w:type="dxa"/>
          <w:trHeight w:val="379"/>
        </w:trPr>
        <w:tc>
          <w:tcPr>
            <w:tcW w:w="596" w:type="dxa"/>
            <w:vAlign w:val="center"/>
          </w:tcPr>
          <w:p w14:paraId="3D569CB1" w14:textId="17144448" w:rsidR="00186E94" w:rsidRPr="00186E94" w:rsidRDefault="00186E94" w:rsidP="00186E94">
            <w:pPr>
              <w:jc w:val="center"/>
              <w:rPr>
                <w:rFonts w:ascii="Times New Roman" w:hAnsi="Times New Roman" w:cs="Times New Roman"/>
                <w:b/>
                <w:bCs/>
                <w:sz w:val="24"/>
                <w:szCs w:val="24"/>
              </w:rPr>
            </w:pPr>
            <w:r w:rsidRPr="00186E94">
              <w:rPr>
                <w:rFonts w:ascii="Times New Roman" w:hAnsi="Times New Roman" w:cs="Times New Roman"/>
                <w:b/>
                <w:bCs/>
                <w:sz w:val="24"/>
                <w:szCs w:val="24"/>
              </w:rPr>
              <w:t>2</w:t>
            </w:r>
            <w:r>
              <w:rPr>
                <w:rFonts w:ascii="Times New Roman" w:hAnsi="Times New Roman" w:cs="Times New Roman"/>
                <w:b/>
                <w:bCs/>
                <w:sz w:val="24"/>
                <w:szCs w:val="24"/>
              </w:rPr>
              <w:t>.</w:t>
            </w:r>
          </w:p>
        </w:tc>
        <w:tc>
          <w:tcPr>
            <w:tcW w:w="9185" w:type="dxa"/>
            <w:vAlign w:val="center"/>
          </w:tcPr>
          <w:p w14:paraId="3EC60506" w14:textId="77777777" w:rsidR="00186E94" w:rsidRPr="00186E94" w:rsidRDefault="00186E94" w:rsidP="00186E94">
            <w:pPr>
              <w:keepNext/>
              <w:keepLines/>
              <w:tabs>
                <w:tab w:val="left" w:pos="480"/>
                <w:tab w:val="left" w:pos="851"/>
                <w:tab w:val="left" w:pos="1134"/>
                <w:tab w:val="left" w:pos="1276"/>
              </w:tabs>
              <w:spacing w:before="120" w:after="120"/>
              <w:jc w:val="both"/>
              <w:outlineLvl w:val="2"/>
              <w:rPr>
                <w:rFonts w:ascii="Times New Roman" w:eastAsiaTheme="majorEastAsia" w:hAnsi="Times New Roman" w:cs="Times New Roman"/>
                <w:b/>
                <w:bCs/>
                <w:kern w:val="18"/>
                <w:sz w:val="24"/>
                <w:szCs w:val="24"/>
              </w:rPr>
            </w:pPr>
            <w:r w:rsidRPr="00186E94">
              <w:rPr>
                <w:rFonts w:ascii="Times New Roman" w:eastAsiaTheme="majorEastAsia" w:hAnsi="Times New Roman" w:cs="Times New Roman"/>
                <w:b/>
                <w:bCs/>
                <w:kern w:val="18"/>
                <w:sz w:val="24"/>
                <w:szCs w:val="24"/>
              </w:rPr>
              <w:t>Определить точку безубыточности компании, как в:</w:t>
            </w:r>
          </w:p>
        </w:tc>
      </w:tr>
      <w:tr w:rsidR="00186E94" w:rsidRPr="00186E94" w14:paraId="0FB6C80A" w14:textId="77777777" w:rsidTr="00186E94">
        <w:trPr>
          <w:gridAfter w:val="1"/>
          <w:wAfter w:w="426" w:type="dxa"/>
          <w:trHeight w:val="379"/>
        </w:trPr>
        <w:tc>
          <w:tcPr>
            <w:tcW w:w="596" w:type="dxa"/>
            <w:vAlign w:val="center"/>
          </w:tcPr>
          <w:p w14:paraId="2D055D87" w14:textId="77777777" w:rsidR="00186E94" w:rsidRPr="00186E94" w:rsidRDefault="00186E94" w:rsidP="00186E94">
            <w:pPr>
              <w:jc w:val="right"/>
              <w:rPr>
                <w:rFonts w:ascii="Times New Roman" w:hAnsi="Times New Roman" w:cs="Times New Roman"/>
                <w:b/>
                <w:bCs/>
                <w:sz w:val="24"/>
                <w:szCs w:val="24"/>
              </w:rPr>
            </w:pPr>
            <w:r w:rsidRPr="00186E94">
              <w:rPr>
                <w:rFonts w:ascii="Times New Roman" w:hAnsi="Times New Roman" w:cs="Times New Roman"/>
                <w:b/>
                <w:bCs/>
                <w:sz w:val="24"/>
                <w:szCs w:val="24"/>
              </w:rPr>
              <w:t xml:space="preserve">(а) </w:t>
            </w:r>
          </w:p>
        </w:tc>
        <w:tc>
          <w:tcPr>
            <w:tcW w:w="9185" w:type="dxa"/>
            <w:vAlign w:val="center"/>
          </w:tcPr>
          <w:p w14:paraId="41E1D50A" w14:textId="77777777" w:rsidR="00186E94" w:rsidRPr="00186E94" w:rsidRDefault="00186E94" w:rsidP="00186E94">
            <w:pPr>
              <w:keepNext/>
              <w:keepLines/>
              <w:tabs>
                <w:tab w:val="left" w:pos="480"/>
                <w:tab w:val="left" w:pos="851"/>
                <w:tab w:val="left" w:pos="1134"/>
                <w:tab w:val="left" w:pos="1276"/>
              </w:tabs>
              <w:spacing w:before="120" w:after="120"/>
              <w:jc w:val="both"/>
              <w:outlineLvl w:val="2"/>
              <w:rPr>
                <w:rFonts w:ascii="Times New Roman" w:eastAsiaTheme="majorEastAsia" w:hAnsi="Times New Roman" w:cs="Times New Roman"/>
                <w:b/>
                <w:bCs/>
                <w:kern w:val="18"/>
                <w:sz w:val="24"/>
                <w:szCs w:val="24"/>
              </w:rPr>
            </w:pPr>
            <w:r w:rsidRPr="00186E94">
              <w:rPr>
                <w:rFonts w:ascii="Times New Roman" w:eastAsiaTheme="majorEastAsia" w:hAnsi="Times New Roman" w:cs="Times New Roman"/>
                <w:b/>
                <w:bCs/>
                <w:kern w:val="18"/>
                <w:sz w:val="24"/>
                <w:szCs w:val="24"/>
              </w:rPr>
              <w:t>единицах реализованной продукции;</w:t>
            </w:r>
          </w:p>
        </w:tc>
      </w:tr>
      <w:tr w:rsidR="00186E94" w:rsidRPr="00186E94" w14:paraId="191D1CD1" w14:textId="77777777" w:rsidTr="00186E94">
        <w:trPr>
          <w:gridAfter w:val="1"/>
          <w:wAfter w:w="426" w:type="dxa"/>
          <w:trHeight w:val="379"/>
        </w:trPr>
        <w:tc>
          <w:tcPr>
            <w:tcW w:w="596" w:type="dxa"/>
            <w:vAlign w:val="center"/>
          </w:tcPr>
          <w:p w14:paraId="7224CE38" w14:textId="77777777" w:rsidR="00186E94" w:rsidRPr="00186E94" w:rsidRDefault="00186E94" w:rsidP="00186E94">
            <w:pPr>
              <w:jc w:val="right"/>
              <w:rPr>
                <w:rFonts w:ascii="Times New Roman" w:hAnsi="Times New Roman" w:cs="Times New Roman"/>
                <w:b/>
                <w:bCs/>
                <w:sz w:val="24"/>
                <w:szCs w:val="24"/>
              </w:rPr>
            </w:pPr>
            <w:r w:rsidRPr="00186E94">
              <w:rPr>
                <w:rFonts w:ascii="Times New Roman" w:hAnsi="Times New Roman" w:cs="Times New Roman"/>
                <w:b/>
                <w:bCs/>
                <w:sz w:val="24"/>
                <w:szCs w:val="24"/>
              </w:rPr>
              <w:t>(б)</w:t>
            </w:r>
          </w:p>
        </w:tc>
        <w:tc>
          <w:tcPr>
            <w:tcW w:w="9185" w:type="dxa"/>
            <w:vAlign w:val="center"/>
          </w:tcPr>
          <w:p w14:paraId="09082917" w14:textId="77777777" w:rsidR="00186E94" w:rsidRPr="00186E94" w:rsidRDefault="00186E94" w:rsidP="00186E94">
            <w:pPr>
              <w:keepNext/>
              <w:keepLines/>
              <w:tabs>
                <w:tab w:val="left" w:pos="480"/>
                <w:tab w:val="left" w:pos="851"/>
                <w:tab w:val="left" w:pos="1134"/>
                <w:tab w:val="left" w:pos="1276"/>
              </w:tabs>
              <w:spacing w:before="120" w:after="120"/>
              <w:jc w:val="both"/>
              <w:outlineLvl w:val="2"/>
              <w:rPr>
                <w:rFonts w:ascii="Times New Roman" w:eastAsiaTheme="majorEastAsia" w:hAnsi="Times New Roman" w:cs="Times New Roman"/>
                <w:b/>
                <w:bCs/>
                <w:kern w:val="18"/>
                <w:sz w:val="24"/>
                <w:szCs w:val="24"/>
              </w:rPr>
            </w:pPr>
            <w:r w:rsidRPr="00186E94">
              <w:rPr>
                <w:rFonts w:ascii="Times New Roman" w:eastAsiaTheme="majorEastAsia" w:hAnsi="Times New Roman" w:cs="Times New Roman"/>
                <w:b/>
                <w:bCs/>
                <w:kern w:val="18"/>
                <w:sz w:val="24"/>
                <w:szCs w:val="24"/>
              </w:rPr>
              <w:t>в денежном выражении объема реализации.</w:t>
            </w:r>
          </w:p>
        </w:tc>
      </w:tr>
      <w:tr w:rsidR="00186E94" w:rsidRPr="00186E94" w14:paraId="054F0A6E" w14:textId="77777777" w:rsidTr="00186E94">
        <w:trPr>
          <w:gridAfter w:val="1"/>
          <w:wAfter w:w="426" w:type="dxa"/>
          <w:trHeight w:val="379"/>
        </w:trPr>
        <w:tc>
          <w:tcPr>
            <w:tcW w:w="596" w:type="dxa"/>
            <w:vAlign w:val="center"/>
          </w:tcPr>
          <w:p w14:paraId="364F19A0" w14:textId="77777777" w:rsidR="00186E94" w:rsidRDefault="00186E94" w:rsidP="00186E94">
            <w:pPr>
              <w:jc w:val="center"/>
              <w:rPr>
                <w:rFonts w:ascii="Times New Roman" w:hAnsi="Times New Roman" w:cs="Times New Roman"/>
                <w:b/>
                <w:bCs/>
                <w:sz w:val="24"/>
                <w:szCs w:val="24"/>
              </w:rPr>
            </w:pPr>
          </w:p>
          <w:p w14:paraId="0CE74004" w14:textId="23A9708A" w:rsidR="00186E94" w:rsidRPr="00186E94" w:rsidRDefault="00186E94" w:rsidP="00186E94">
            <w:pPr>
              <w:jc w:val="center"/>
              <w:rPr>
                <w:rFonts w:ascii="Times New Roman" w:hAnsi="Times New Roman" w:cs="Times New Roman"/>
                <w:b/>
                <w:bCs/>
                <w:sz w:val="24"/>
                <w:szCs w:val="24"/>
              </w:rPr>
            </w:pPr>
            <w:r w:rsidRPr="00186E94">
              <w:rPr>
                <w:rFonts w:ascii="Times New Roman" w:hAnsi="Times New Roman" w:cs="Times New Roman"/>
                <w:b/>
                <w:bCs/>
                <w:sz w:val="24"/>
                <w:szCs w:val="24"/>
              </w:rPr>
              <w:t>3</w:t>
            </w:r>
            <w:r>
              <w:rPr>
                <w:rFonts w:ascii="Times New Roman" w:hAnsi="Times New Roman" w:cs="Times New Roman"/>
                <w:b/>
                <w:bCs/>
                <w:sz w:val="24"/>
                <w:szCs w:val="24"/>
              </w:rPr>
              <w:t>.</w:t>
            </w:r>
          </w:p>
        </w:tc>
        <w:tc>
          <w:tcPr>
            <w:tcW w:w="9185" w:type="dxa"/>
            <w:vAlign w:val="center"/>
          </w:tcPr>
          <w:p w14:paraId="1E8F94E0" w14:textId="77777777" w:rsidR="00186E94" w:rsidRPr="00186E94" w:rsidRDefault="00186E94" w:rsidP="00186E94">
            <w:pPr>
              <w:keepNext/>
              <w:keepLines/>
              <w:tabs>
                <w:tab w:val="left" w:pos="480"/>
                <w:tab w:val="left" w:pos="851"/>
                <w:tab w:val="left" w:pos="1134"/>
                <w:tab w:val="left" w:pos="1276"/>
              </w:tabs>
              <w:spacing w:before="120" w:after="120"/>
              <w:jc w:val="both"/>
              <w:outlineLvl w:val="2"/>
              <w:rPr>
                <w:rFonts w:ascii="Times New Roman" w:eastAsiaTheme="majorEastAsia" w:hAnsi="Times New Roman" w:cs="Times New Roman"/>
                <w:b/>
                <w:bCs/>
                <w:kern w:val="18"/>
                <w:sz w:val="24"/>
                <w:szCs w:val="24"/>
              </w:rPr>
            </w:pPr>
            <w:r w:rsidRPr="00186E94">
              <w:rPr>
                <w:rFonts w:ascii="Times New Roman" w:eastAsiaTheme="majorEastAsia" w:hAnsi="Times New Roman" w:cs="Times New Roman"/>
                <w:b/>
                <w:bCs/>
                <w:kern w:val="18"/>
                <w:sz w:val="24"/>
                <w:szCs w:val="24"/>
              </w:rPr>
              <w:t>Рассчитать маржу безопасности:</w:t>
            </w:r>
          </w:p>
        </w:tc>
      </w:tr>
      <w:tr w:rsidR="00186E94" w:rsidRPr="00186E94" w14:paraId="78934C1D" w14:textId="77777777" w:rsidTr="00186E94">
        <w:trPr>
          <w:gridAfter w:val="1"/>
          <w:wAfter w:w="426" w:type="dxa"/>
          <w:trHeight w:val="379"/>
        </w:trPr>
        <w:tc>
          <w:tcPr>
            <w:tcW w:w="596" w:type="dxa"/>
            <w:vAlign w:val="center"/>
          </w:tcPr>
          <w:p w14:paraId="444FC227" w14:textId="77777777" w:rsidR="00186E94" w:rsidRPr="00186E94" w:rsidRDefault="00186E94" w:rsidP="00186E94">
            <w:pPr>
              <w:jc w:val="right"/>
              <w:rPr>
                <w:rFonts w:ascii="Times New Roman" w:hAnsi="Times New Roman" w:cs="Times New Roman"/>
                <w:b/>
                <w:bCs/>
                <w:sz w:val="24"/>
                <w:szCs w:val="24"/>
              </w:rPr>
            </w:pPr>
            <w:r w:rsidRPr="00186E94">
              <w:rPr>
                <w:rFonts w:ascii="Times New Roman" w:hAnsi="Times New Roman" w:cs="Times New Roman"/>
                <w:b/>
                <w:bCs/>
                <w:sz w:val="24"/>
                <w:szCs w:val="24"/>
              </w:rPr>
              <w:t xml:space="preserve">(а) </w:t>
            </w:r>
          </w:p>
        </w:tc>
        <w:tc>
          <w:tcPr>
            <w:tcW w:w="9185" w:type="dxa"/>
          </w:tcPr>
          <w:p w14:paraId="42D821BE" w14:textId="77777777" w:rsidR="00186E94" w:rsidRPr="00186E94" w:rsidRDefault="00186E94" w:rsidP="00186E94">
            <w:pPr>
              <w:keepNext/>
              <w:keepLines/>
              <w:tabs>
                <w:tab w:val="left" w:pos="480"/>
                <w:tab w:val="left" w:pos="851"/>
                <w:tab w:val="left" w:pos="1134"/>
                <w:tab w:val="left" w:pos="1276"/>
              </w:tabs>
              <w:spacing w:before="120" w:after="120"/>
              <w:jc w:val="both"/>
              <w:outlineLvl w:val="2"/>
              <w:rPr>
                <w:rFonts w:ascii="Times New Roman" w:eastAsiaTheme="majorEastAsia" w:hAnsi="Times New Roman" w:cs="Times New Roman"/>
                <w:b/>
                <w:bCs/>
                <w:kern w:val="18"/>
                <w:sz w:val="24"/>
                <w:szCs w:val="24"/>
              </w:rPr>
            </w:pPr>
            <w:r w:rsidRPr="00186E94">
              <w:rPr>
                <w:rFonts w:ascii="Times New Roman" w:eastAsiaTheme="majorEastAsia" w:hAnsi="Times New Roman" w:cs="Times New Roman"/>
                <w:b/>
                <w:bCs/>
                <w:kern w:val="18"/>
                <w:sz w:val="24"/>
                <w:szCs w:val="24"/>
              </w:rPr>
              <w:t>единицах реализованной продукции;</w:t>
            </w:r>
          </w:p>
        </w:tc>
      </w:tr>
      <w:tr w:rsidR="00186E94" w:rsidRPr="00186E94" w14:paraId="51B1C8C7" w14:textId="77777777" w:rsidTr="00186E94">
        <w:trPr>
          <w:gridAfter w:val="1"/>
          <w:wAfter w:w="426" w:type="dxa"/>
          <w:trHeight w:val="379"/>
        </w:trPr>
        <w:tc>
          <w:tcPr>
            <w:tcW w:w="596" w:type="dxa"/>
            <w:vAlign w:val="center"/>
          </w:tcPr>
          <w:p w14:paraId="45DBE96C" w14:textId="77777777" w:rsidR="00186E94" w:rsidRPr="00186E94" w:rsidRDefault="00186E94" w:rsidP="00186E94">
            <w:pPr>
              <w:jc w:val="right"/>
              <w:rPr>
                <w:rFonts w:ascii="Times New Roman" w:hAnsi="Times New Roman" w:cs="Times New Roman"/>
                <w:b/>
                <w:bCs/>
                <w:sz w:val="24"/>
                <w:szCs w:val="24"/>
              </w:rPr>
            </w:pPr>
            <w:r w:rsidRPr="00186E94">
              <w:rPr>
                <w:rFonts w:ascii="Times New Roman" w:hAnsi="Times New Roman" w:cs="Times New Roman"/>
                <w:b/>
                <w:bCs/>
                <w:sz w:val="24"/>
                <w:szCs w:val="24"/>
              </w:rPr>
              <w:t>(б)</w:t>
            </w:r>
          </w:p>
        </w:tc>
        <w:tc>
          <w:tcPr>
            <w:tcW w:w="9185" w:type="dxa"/>
          </w:tcPr>
          <w:p w14:paraId="2096BBDD" w14:textId="77777777" w:rsidR="00186E94" w:rsidRPr="00186E94" w:rsidRDefault="00186E94" w:rsidP="00186E94">
            <w:pPr>
              <w:keepNext/>
              <w:keepLines/>
              <w:tabs>
                <w:tab w:val="left" w:pos="480"/>
                <w:tab w:val="left" w:pos="851"/>
                <w:tab w:val="left" w:pos="1134"/>
                <w:tab w:val="left" w:pos="1276"/>
              </w:tabs>
              <w:spacing w:before="120" w:after="120"/>
              <w:jc w:val="both"/>
              <w:outlineLvl w:val="2"/>
              <w:rPr>
                <w:rFonts w:ascii="Times New Roman" w:eastAsiaTheme="majorEastAsia" w:hAnsi="Times New Roman" w:cs="Times New Roman"/>
                <w:b/>
                <w:bCs/>
                <w:kern w:val="18"/>
                <w:sz w:val="24"/>
                <w:szCs w:val="24"/>
              </w:rPr>
            </w:pPr>
            <w:r w:rsidRPr="00186E94">
              <w:rPr>
                <w:rFonts w:ascii="Times New Roman" w:eastAsiaTheme="majorEastAsia" w:hAnsi="Times New Roman" w:cs="Times New Roman"/>
                <w:b/>
                <w:bCs/>
                <w:kern w:val="18"/>
                <w:sz w:val="24"/>
                <w:szCs w:val="24"/>
              </w:rPr>
              <w:t>в денежном выражении объема реализации;</w:t>
            </w:r>
          </w:p>
        </w:tc>
      </w:tr>
      <w:tr w:rsidR="00186E94" w:rsidRPr="00186E94" w14:paraId="32DCDD1B" w14:textId="77777777" w:rsidTr="00186E94">
        <w:trPr>
          <w:gridAfter w:val="1"/>
          <w:wAfter w:w="426" w:type="dxa"/>
          <w:trHeight w:val="379"/>
        </w:trPr>
        <w:tc>
          <w:tcPr>
            <w:tcW w:w="596" w:type="dxa"/>
            <w:vAlign w:val="center"/>
          </w:tcPr>
          <w:p w14:paraId="2C705CAD" w14:textId="77777777" w:rsidR="00186E94" w:rsidRPr="00186E94" w:rsidRDefault="00186E94" w:rsidP="00186E94">
            <w:pPr>
              <w:jc w:val="right"/>
              <w:rPr>
                <w:rFonts w:ascii="Times New Roman" w:hAnsi="Times New Roman" w:cs="Times New Roman"/>
                <w:b/>
                <w:bCs/>
                <w:sz w:val="24"/>
                <w:szCs w:val="24"/>
              </w:rPr>
            </w:pPr>
            <w:r w:rsidRPr="00186E94">
              <w:rPr>
                <w:rFonts w:ascii="Times New Roman" w:hAnsi="Times New Roman" w:cs="Times New Roman"/>
                <w:b/>
                <w:bCs/>
                <w:sz w:val="24"/>
                <w:szCs w:val="24"/>
              </w:rPr>
              <w:t>(в)</w:t>
            </w:r>
          </w:p>
        </w:tc>
        <w:tc>
          <w:tcPr>
            <w:tcW w:w="9185" w:type="dxa"/>
          </w:tcPr>
          <w:p w14:paraId="6DA01F47" w14:textId="77777777" w:rsidR="00186E94" w:rsidRPr="00186E94" w:rsidRDefault="00186E94" w:rsidP="00186E94">
            <w:pPr>
              <w:keepNext/>
              <w:keepLines/>
              <w:tabs>
                <w:tab w:val="left" w:pos="480"/>
                <w:tab w:val="left" w:pos="851"/>
                <w:tab w:val="left" w:pos="1134"/>
                <w:tab w:val="left" w:pos="1276"/>
              </w:tabs>
              <w:spacing w:before="120" w:after="120"/>
              <w:jc w:val="both"/>
              <w:outlineLvl w:val="2"/>
              <w:rPr>
                <w:rFonts w:ascii="Times New Roman" w:eastAsiaTheme="majorEastAsia" w:hAnsi="Times New Roman" w:cs="Times New Roman"/>
                <w:b/>
                <w:bCs/>
                <w:kern w:val="18"/>
                <w:sz w:val="24"/>
                <w:szCs w:val="24"/>
              </w:rPr>
            </w:pPr>
            <w:r w:rsidRPr="00186E94">
              <w:rPr>
                <w:rFonts w:ascii="Times New Roman" w:eastAsiaTheme="majorEastAsia" w:hAnsi="Times New Roman" w:cs="Times New Roman"/>
                <w:b/>
                <w:bCs/>
                <w:kern w:val="18"/>
                <w:sz w:val="24"/>
                <w:szCs w:val="24"/>
              </w:rPr>
              <w:t>в процентах.</w:t>
            </w:r>
          </w:p>
        </w:tc>
      </w:tr>
    </w:tbl>
    <w:p w14:paraId="5E1B2774" w14:textId="77777777" w:rsidR="00186E94" w:rsidRPr="00186E94" w:rsidRDefault="00186E94" w:rsidP="00186E94">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32"/>
          <w:szCs w:val="32"/>
          <w14:numSpacing w14:val="proportional"/>
        </w:rPr>
      </w:pPr>
    </w:p>
    <w:p w14:paraId="52C57464" w14:textId="77777777" w:rsidR="00186E94" w:rsidRDefault="00186E94" w:rsidP="00186E94">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r w:rsidRPr="00186E94">
        <w:rPr>
          <w:rFonts w:ascii="Times New Roman" w:eastAsiaTheme="majorEastAsia" w:hAnsi="Times New Roman" w:cs="Times New Roman"/>
          <w:b/>
          <w:bCs/>
          <w:kern w:val="18"/>
          <w:sz w:val="24"/>
          <w:szCs w:val="24"/>
          <w14:numSpacing w14:val="proportional"/>
        </w:rPr>
        <w:t xml:space="preserve">Задание 3. </w:t>
      </w:r>
      <w:r w:rsidRPr="00186E94">
        <w:rPr>
          <w:rFonts w:ascii="Times New Roman" w:eastAsiaTheme="majorEastAsia" w:hAnsi="Times New Roman" w:cs="Times New Roman"/>
          <w:b/>
          <w:bCs/>
          <w:kern w:val="18"/>
          <w:sz w:val="24"/>
          <w:szCs w:val="24"/>
          <w14:numSpacing w14:val="proportional"/>
        </w:rPr>
        <w:tab/>
        <w:t xml:space="preserve">Базовые Концепции Финансового Менеджмента (4 балла) </w:t>
      </w:r>
    </w:p>
    <w:p w14:paraId="20BBCEA9" w14:textId="77777777" w:rsidR="00186E94" w:rsidRPr="00186E94" w:rsidRDefault="00186E94" w:rsidP="00186E94">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p>
    <w:tbl>
      <w:tblPr>
        <w:tblStyle w:val="126"/>
        <w:tblW w:w="9781" w:type="dxa"/>
        <w:tblInd w:w="-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75"/>
        <w:gridCol w:w="8406"/>
      </w:tblGrid>
      <w:tr w:rsidR="00186E94" w:rsidRPr="00186E94" w14:paraId="51AA426B" w14:textId="77777777" w:rsidTr="00AF568D">
        <w:tc>
          <w:tcPr>
            <w:tcW w:w="9781" w:type="dxa"/>
            <w:gridSpan w:val="2"/>
            <w:vAlign w:val="center"/>
          </w:tcPr>
          <w:p w14:paraId="7C0F05B4" w14:textId="77777777" w:rsidR="00186E94" w:rsidRPr="00186E94" w:rsidRDefault="00186E94" w:rsidP="00186E94">
            <w:pPr>
              <w:spacing w:before="60" w:after="60"/>
              <w:jc w:val="both"/>
              <w:rPr>
                <w:rFonts w:ascii="Times New Roman" w:hAnsi="Times New Roman" w:cs="Times New Roman"/>
                <w:kern w:val="20"/>
                <w:sz w:val="24"/>
                <w:szCs w:val="24"/>
                <w14:ligatures w14:val="standard"/>
                <w14:numSpacing w14:val="tabular"/>
                <w14:cntxtAlts/>
              </w:rPr>
            </w:pPr>
            <w:r w:rsidRPr="00186E94">
              <w:rPr>
                <w:rFonts w:ascii="Times New Roman" w:hAnsi="Times New Roman" w:cs="Times New Roman"/>
                <w:kern w:val="20"/>
                <w:sz w:val="24"/>
                <w:szCs w:val="24"/>
                <w14:ligatures w14:val="standard"/>
                <w14:numSpacing w14:val="tabular"/>
                <w14:cntxtAlts/>
              </w:rPr>
              <w:t>концепция агентских отношений</w:t>
            </w:r>
          </w:p>
          <w:p w14:paraId="675AC160" w14:textId="77777777" w:rsidR="00186E94" w:rsidRPr="00186E94" w:rsidRDefault="00186E94" w:rsidP="00186E94">
            <w:pPr>
              <w:spacing w:before="60" w:after="60"/>
              <w:jc w:val="both"/>
              <w:rPr>
                <w:rFonts w:ascii="Times New Roman" w:hAnsi="Times New Roman" w:cs="Times New Roman"/>
                <w:kern w:val="20"/>
                <w:sz w:val="24"/>
                <w:szCs w:val="24"/>
                <w14:ligatures w14:val="standard"/>
                <w14:numSpacing w14:val="tabular"/>
                <w14:cntxtAlts/>
              </w:rPr>
            </w:pPr>
            <w:r w:rsidRPr="00186E94">
              <w:rPr>
                <w:rFonts w:ascii="Times New Roman" w:hAnsi="Times New Roman" w:cs="Times New Roman"/>
                <w:kern w:val="20"/>
                <w:sz w:val="24"/>
                <w:szCs w:val="24"/>
                <w14:ligatures w14:val="standard"/>
                <w14:numSpacing w14:val="tabular"/>
                <w14:cntxtAlts/>
              </w:rPr>
              <w:t>концепция альтернативных затрат</w:t>
            </w:r>
          </w:p>
          <w:p w14:paraId="1FB96ACD" w14:textId="77777777" w:rsidR="00186E94" w:rsidRPr="00186E94" w:rsidRDefault="00186E94" w:rsidP="00186E94">
            <w:pPr>
              <w:spacing w:before="60" w:after="60"/>
              <w:jc w:val="both"/>
              <w:rPr>
                <w:rFonts w:ascii="Times New Roman" w:hAnsi="Times New Roman" w:cs="Times New Roman"/>
                <w:kern w:val="20"/>
                <w:sz w:val="24"/>
                <w:szCs w:val="24"/>
                <w14:ligatures w14:val="standard"/>
                <w14:numSpacing w14:val="tabular"/>
                <w14:cntxtAlts/>
              </w:rPr>
            </w:pPr>
            <w:r w:rsidRPr="00186E94">
              <w:rPr>
                <w:rFonts w:ascii="Times New Roman" w:hAnsi="Times New Roman" w:cs="Times New Roman"/>
                <w:kern w:val="20"/>
                <w:sz w:val="24"/>
                <w:szCs w:val="24"/>
                <w14:ligatures w14:val="standard"/>
                <w14:numSpacing w14:val="tabular"/>
                <w14:cntxtAlts/>
              </w:rPr>
              <w:t>концепция асимметричности информации</w:t>
            </w:r>
          </w:p>
          <w:p w14:paraId="2742F5AB" w14:textId="77777777" w:rsidR="00186E94" w:rsidRPr="00186E94" w:rsidRDefault="00186E94" w:rsidP="00186E94">
            <w:pPr>
              <w:spacing w:before="60" w:after="60"/>
              <w:jc w:val="both"/>
              <w:rPr>
                <w:rFonts w:ascii="Times New Roman" w:hAnsi="Times New Roman" w:cs="Times New Roman"/>
                <w:kern w:val="20"/>
                <w:sz w:val="24"/>
                <w:szCs w:val="24"/>
                <w14:ligatures w14:val="standard"/>
                <w14:numSpacing w14:val="tabular"/>
                <w14:cntxtAlts/>
              </w:rPr>
            </w:pPr>
            <w:r w:rsidRPr="00186E94">
              <w:rPr>
                <w:rFonts w:ascii="Times New Roman" w:hAnsi="Times New Roman" w:cs="Times New Roman"/>
                <w:kern w:val="20"/>
                <w:sz w:val="24"/>
                <w:szCs w:val="24"/>
                <w14:ligatures w14:val="standard"/>
                <w14:numSpacing w14:val="tabular"/>
                <w14:cntxtAlts/>
              </w:rPr>
              <w:t>концепция бухгалтерского учета в рыночной экономике</w:t>
            </w:r>
          </w:p>
          <w:p w14:paraId="4ED767A1" w14:textId="77777777" w:rsidR="00186E94" w:rsidRPr="00186E94" w:rsidRDefault="00186E94" w:rsidP="00186E94">
            <w:pPr>
              <w:spacing w:before="60" w:after="60"/>
              <w:jc w:val="both"/>
              <w:rPr>
                <w:rFonts w:ascii="Times New Roman" w:hAnsi="Times New Roman" w:cs="Times New Roman"/>
                <w:kern w:val="20"/>
                <w:sz w:val="24"/>
                <w:szCs w:val="24"/>
                <w14:ligatures w14:val="standard"/>
                <w14:numSpacing w14:val="tabular"/>
                <w14:cntxtAlts/>
              </w:rPr>
            </w:pPr>
            <w:r w:rsidRPr="00186E94">
              <w:rPr>
                <w:rFonts w:ascii="Times New Roman" w:hAnsi="Times New Roman" w:cs="Times New Roman"/>
                <w:kern w:val="20"/>
                <w:sz w:val="24"/>
                <w:szCs w:val="24"/>
                <w14:ligatures w14:val="standard"/>
                <w14:numSpacing w14:val="tabular"/>
                <w14:cntxtAlts/>
              </w:rPr>
              <w:t>концепция влияния налогов на принятия управленческих решений;</w:t>
            </w:r>
          </w:p>
          <w:p w14:paraId="38AF6268" w14:textId="77777777" w:rsidR="00186E94" w:rsidRPr="00186E94" w:rsidRDefault="00186E94" w:rsidP="00186E94">
            <w:pPr>
              <w:spacing w:before="60" w:after="60"/>
              <w:jc w:val="both"/>
              <w:rPr>
                <w:rFonts w:ascii="Times New Roman" w:hAnsi="Times New Roman" w:cs="Times New Roman"/>
                <w:kern w:val="20"/>
                <w:sz w:val="24"/>
                <w:szCs w:val="24"/>
                <w14:ligatures w14:val="standard"/>
                <w14:numSpacing w14:val="tabular"/>
                <w14:cntxtAlts/>
              </w:rPr>
            </w:pPr>
            <w:r w:rsidRPr="00186E94">
              <w:rPr>
                <w:rFonts w:ascii="Times New Roman" w:hAnsi="Times New Roman" w:cs="Times New Roman"/>
                <w:kern w:val="20"/>
                <w:sz w:val="24"/>
                <w:szCs w:val="24"/>
                <w14:ligatures w14:val="standard"/>
                <w14:numSpacing w14:val="tabular"/>
                <w14:cntxtAlts/>
              </w:rPr>
              <w:t>концепция временной неограниченности функционирования хозяйствующего субъекта</w:t>
            </w:r>
          </w:p>
          <w:p w14:paraId="3B5EFE3B" w14:textId="77777777" w:rsidR="00186E94" w:rsidRPr="00186E94" w:rsidRDefault="00186E94" w:rsidP="00186E94">
            <w:pPr>
              <w:spacing w:before="60" w:after="60"/>
              <w:jc w:val="both"/>
              <w:rPr>
                <w:rFonts w:ascii="Times New Roman" w:hAnsi="Times New Roman" w:cs="Times New Roman"/>
                <w:kern w:val="20"/>
                <w:sz w:val="24"/>
                <w:szCs w:val="24"/>
                <w14:ligatures w14:val="standard"/>
                <w14:numSpacing w14:val="tabular"/>
                <w14:cntxtAlts/>
              </w:rPr>
            </w:pPr>
            <w:r w:rsidRPr="00186E94">
              <w:rPr>
                <w:rFonts w:ascii="Times New Roman" w:hAnsi="Times New Roman" w:cs="Times New Roman"/>
                <w:kern w:val="20"/>
                <w:sz w:val="24"/>
                <w:szCs w:val="24"/>
                <w14:ligatures w14:val="standard"/>
                <w14:numSpacing w14:val="tabular"/>
                <w14:cntxtAlts/>
              </w:rPr>
              <w:t>концепция временной ценности денег</w:t>
            </w:r>
          </w:p>
          <w:p w14:paraId="464BFE17" w14:textId="77777777" w:rsidR="00186E94" w:rsidRPr="00186E94" w:rsidRDefault="00186E94" w:rsidP="00186E94">
            <w:pPr>
              <w:spacing w:before="60" w:after="60"/>
              <w:jc w:val="both"/>
              <w:rPr>
                <w:rFonts w:ascii="Times New Roman" w:hAnsi="Times New Roman" w:cs="Times New Roman"/>
                <w:kern w:val="20"/>
                <w:sz w:val="24"/>
                <w:szCs w:val="24"/>
                <w14:ligatures w14:val="standard"/>
                <w14:numSpacing w14:val="tabular"/>
                <w14:cntxtAlts/>
              </w:rPr>
            </w:pPr>
            <w:r w:rsidRPr="00186E94">
              <w:rPr>
                <w:rFonts w:ascii="Times New Roman" w:hAnsi="Times New Roman" w:cs="Times New Roman"/>
                <w:kern w:val="20"/>
                <w:sz w:val="24"/>
                <w:szCs w:val="24"/>
                <w14:ligatures w14:val="standard"/>
                <w14:numSpacing w14:val="tabular"/>
                <w14:cntxtAlts/>
              </w:rPr>
              <w:t>концепция денежного потока</w:t>
            </w:r>
          </w:p>
          <w:p w14:paraId="6C5F9E55" w14:textId="77777777" w:rsidR="00186E94" w:rsidRPr="00186E94" w:rsidRDefault="00186E94" w:rsidP="00186E94">
            <w:pPr>
              <w:spacing w:before="60" w:after="60"/>
              <w:jc w:val="both"/>
              <w:rPr>
                <w:rFonts w:ascii="Times New Roman" w:hAnsi="Times New Roman" w:cs="Times New Roman"/>
                <w:kern w:val="20"/>
                <w:sz w:val="24"/>
                <w:szCs w:val="24"/>
                <w14:ligatures w14:val="standard"/>
                <w14:numSpacing w14:val="tabular"/>
                <w14:cntxtAlts/>
              </w:rPr>
            </w:pPr>
            <w:r w:rsidRPr="00186E94">
              <w:rPr>
                <w:rFonts w:ascii="Times New Roman" w:hAnsi="Times New Roman" w:cs="Times New Roman"/>
                <w:kern w:val="20"/>
                <w:sz w:val="24"/>
                <w:szCs w:val="24"/>
                <w14:ligatures w14:val="standard"/>
                <w14:numSpacing w14:val="tabular"/>
                <w14:cntxtAlts/>
              </w:rPr>
              <w:t>концепция достоверности и непредвзятости</w:t>
            </w:r>
          </w:p>
          <w:p w14:paraId="2B4A04E3" w14:textId="77777777" w:rsidR="00186E94" w:rsidRPr="00186E94" w:rsidRDefault="00186E94" w:rsidP="00186E94">
            <w:pPr>
              <w:spacing w:before="60" w:after="60"/>
              <w:jc w:val="both"/>
              <w:rPr>
                <w:rFonts w:ascii="Times New Roman" w:hAnsi="Times New Roman" w:cs="Times New Roman"/>
                <w:b/>
                <w:bCs/>
                <w:kern w:val="20"/>
                <w:sz w:val="24"/>
                <w:szCs w:val="24"/>
                <w14:ligatures w14:val="standard"/>
                <w14:numSpacing w14:val="tabular"/>
                <w14:cntxtAlts/>
              </w:rPr>
            </w:pPr>
            <w:r w:rsidRPr="00186E94">
              <w:rPr>
                <w:rFonts w:ascii="Times New Roman" w:hAnsi="Times New Roman" w:cs="Times New Roman"/>
                <w:kern w:val="20"/>
                <w:sz w:val="24"/>
                <w:szCs w:val="24"/>
                <w14:ligatures w14:val="standard"/>
                <w14:numSpacing w14:val="tabular"/>
                <w14:cntxtAlts/>
              </w:rPr>
              <w:t>концепция имущественной и правовой обособленности субъекта хозяйствования</w:t>
            </w:r>
          </w:p>
        </w:tc>
      </w:tr>
      <w:tr w:rsidR="00186E94" w:rsidRPr="00186E94" w14:paraId="41E55C23" w14:textId="77777777" w:rsidTr="00AF568D">
        <w:trPr>
          <w:trHeight w:val="379"/>
        </w:trPr>
        <w:tc>
          <w:tcPr>
            <w:tcW w:w="1287" w:type="dxa"/>
            <w:vMerge w:val="restart"/>
            <w:vAlign w:val="center"/>
          </w:tcPr>
          <w:p w14:paraId="0BC2E76E" w14:textId="77777777" w:rsidR="00186E94" w:rsidRPr="00186E94" w:rsidRDefault="00186E94" w:rsidP="00186E94">
            <w:pPr>
              <w:jc w:val="right"/>
              <w:rPr>
                <w:rFonts w:ascii="Times New Roman" w:hAnsi="Times New Roman" w:cs="Times New Roman"/>
                <w:b/>
                <w:bCs/>
                <w:sz w:val="24"/>
                <w:szCs w:val="24"/>
              </w:rPr>
            </w:pPr>
            <w:r w:rsidRPr="00186E94">
              <w:rPr>
                <w:rFonts w:ascii="Times New Roman" w:hAnsi="Times New Roman" w:cs="Times New Roman"/>
                <w:b/>
                <w:bCs/>
                <w:sz w:val="24"/>
                <w:szCs w:val="24"/>
              </w:rPr>
              <w:t>Требуется:</w:t>
            </w:r>
          </w:p>
        </w:tc>
        <w:tc>
          <w:tcPr>
            <w:tcW w:w="8494" w:type="dxa"/>
            <w:vAlign w:val="center"/>
          </w:tcPr>
          <w:p w14:paraId="4F35114B" w14:textId="77777777" w:rsidR="00186E94" w:rsidRPr="00186E94" w:rsidRDefault="00186E94" w:rsidP="00186E94">
            <w:pPr>
              <w:spacing w:before="20" w:after="20"/>
              <w:contextualSpacing w:val="0"/>
              <w:jc w:val="both"/>
              <w:rPr>
                <w:rFonts w:ascii="Times New Roman" w:eastAsia="Times New Roman" w:hAnsi="Times New Roman" w:cs="Times New Roman"/>
                <w:b/>
                <w:bCs/>
                <w:sz w:val="24"/>
                <w:szCs w:val="28"/>
                <w:lang w:eastAsia="ru-RU"/>
              </w:rPr>
            </w:pPr>
            <w:r w:rsidRPr="00186E94">
              <w:rPr>
                <w:rFonts w:ascii="Times New Roman" w:eastAsia="Times New Roman" w:hAnsi="Times New Roman" w:cs="Times New Roman"/>
                <w:b/>
                <w:bCs/>
                <w:sz w:val="24"/>
                <w:szCs w:val="28"/>
                <w:lang w:eastAsia="ru-RU"/>
              </w:rPr>
              <w:t>1. из представленного списка выберете концепции, которые являются базовыми концепциями финансового менеджмента</w:t>
            </w:r>
          </w:p>
        </w:tc>
      </w:tr>
      <w:tr w:rsidR="00186E94" w:rsidRPr="00186E94" w14:paraId="05AB511F" w14:textId="77777777" w:rsidTr="00AF568D">
        <w:trPr>
          <w:trHeight w:val="379"/>
        </w:trPr>
        <w:tc>
          <w:tcPr>
            <w:tcW w:w="1287" w:type="dxa"/>
            <w:vMerge/>
            <w:vAlign w:val="center"/>
          </w:tcPr>
          <w:p w14:paraId="170C8827" w14:textId="77777777" w:rsidR="00186E94" w:rsidRPr="00186E94" w:rsidRDefault="00186E94" w:rsidP="00186E94">
            <w:pPr>
              <w:jc w:val="right"/>
              <w:rPr>
                <w:rFonts w:ascii="Times New Roman" w:hAnsi="Times New Roman" w:cs="Times New Roman"/>
                <w:b/>
                <w:bCs/>
                <w:sz w:val="24"/>
                <w:szCs w:val="24"/>
              </w:rPr>
            </w:pPr>
          </w:p>
        </w:tc>
        <w:tc>
          <w:tcPr>
            <w:tcW w:w="8494" w:type="dxa"/>
            <w:vAlign w:val="center"/>
          </w:tcPr>
          <w:p w14:paraId="56D0070D" w14:textId="77777777" w:rsidR="00186E94" w:rsidRPr="00186E94" w:rsidRDefault="00186E94" w:rsidP="00186E94">
            <w:pPr>
              <w:spacing w:before="20" w:after="20"/>
              <w:ind w:left="-73" w:firstLine="73"/>
              <w:contextualSpacing w:val="0"/>
              <w:jc w:val="both"/>
              <w:rPr>
                <w:rFonts w:ascii="Times New Roman" w:eastAsia="Times New Roman" w:hAnsi="Times New Roman" w:cs="Times New Roman"/>
                <w:b/>
                <w:bCs/>
                <w:sz w:val="24"/>
                <w:szCs w:val="28"/>
                <w:lang w:eastAsia="ru-RU"/>
              </w:rPr>
            </w:pPr>
            <w:r w:rsidRPr="00186E94">
              <w:rPr>
                <w:rFonts w:ascii="Times New Roman" w:eastAsia="Times New Roman" w:hAnsi="Times New Roman" w:cs="Times New Roman"/>
                <w:b/>
                <w:bCs/>
                <w:sz w:val="24"/>
                <w:szCs w:val="28"/>
                <w:lang w:eastAsia="ru-RU"/>
              </w:rPr>
              <w:t>2. раскройте содержание двух базовых концепций финансового менеджмента</w:t>
            </w:r>
          </w:p>
        </w:tc>
      </w:tr>
    </w:tbl>
    <w:p w14:paraId="062C8541" w14:textId="7500AFA7" w:rsidR="00781029" w:rsidRDefault="00781029" w:rsidP="00D74655">
      <w:pPr>
        <w:spacing w:after="0" w:line="240" w:lineRule="auto"/>
        <w:jc w:val="center"/>
        <w:rPr>
          <w:rFonts w:ascii="Times New Roman" w:eastAsiaTheme="minorEastAsia" w:hAnsi="Times New Roman" w:cs="Times New Roman"/>
          <w:b/>
          <w:sz w:val="28"/>
          <w:szCs w:val="28"/>
          <w:lang w:eastAsia="ru-RU"/>
        </w:rPr>
      </w:pPr>
    </w:p>
    <w:p w14:paraId="365F9DD8" w14:textId="0D372AD5" w:rsidR="00781029" w:rsidRDefault="00781029" w:rsidP="00D74655">
      <w:pPr>
        <w:spacing w:after="0" w:line="240" w:lineRule="auto"/>
        <w:jc w:val="center"/>
        <w:rPr>
          <w:rFonts w:ascii="Times New Roman" w:eastAsiaTheme="minorEastAsia" w:hAnsi="Times New Roman" w:cs="Times New Roman"/>
          <w:b/>
          <w:sz w:val="28"/>
          <w:szCs w:val="28"/>
          <w:lang w:eastAsia="ru-RU"/>
        </w:rPr>
      </w:pPr>
    </w:p>
    <w:p w14:paraId="7E051482" w14:textId="2DF9D1F5" w:rsidR="00DD5CDB" w:rsidRPr="00397AA0" w:rsidRDefault="00DD5CDB" w:rsidP="00D74655">
      <w:pPr>
        <w:spacing w:after="0" w:line="240" w:lineRule="auto"/>
        <w:jc w:val="center"/>
        <w:rPr>
          <w:rFonts w:ascii="Times New Roman" w:eastAsiaTheme="minorEastAsia" w:hAnsi="Times New Roman" w:cs="Times New Roman"/>
          <w:b/>
          <w:sz w:val="28"/>
          <w:szCs w:val="28"/>
          <w:lang w:eastAsia="ru-RU"/>
        </w:rPr>
      </w:pPr>
      <w:r w:rsidRPr="00397AA0">
        <w:rPr>
          <w:rFonts w:ascii="Times New Roman" w:eastAsiaTheme="minorEastAsia" w:hAnsi="Times New Roman" w:cs="Times New Roman"/>
          <w:b/>
          <w:sz w:val="28"/>
          <w:szCs w:val="28"/>
          <w:lang w:eastAsia="ru-RU"/>
        </w:rPr>
        <w:lastRenderedPageBreak/>
        <w:t>Задача №</w:t>
      </w:r>
      <w:r w:rsidR="00FF427A" w:rsidRPr="00397AA0">
        <w:rPr>
          <w:rFonts w:ascii="Times New Roman" w:eastAsiaTheme="minorEastAsia" w:hAnsi="Times New Roman" w:cs="Times New Roman"/>
          <w:b/>
          <w:sz w:val="28"/>
          <w:szCs w:val="28"/>
          <w:lang w:eastAsia="ru-RU"/>
        </w:rPr>
        <w:t xml:space="preserve"> </w:t>
      </w:r>
      <w:r w:rsidR="00E737BE" w:rsidRPr="00397AA0">
        <w:rPr>
          <w:rFonts w:ascii="Times New Roman" w:eastAsiaTheme="minorEastAsia" w:hAnsi="Times New Roman" w:cs="Times New Roman"/>
          <w:b/>
          <w:sz w:val="28"/>
          <w:szCs w:val="28"/>
          <w:lang w:eastAsia="ru-RU"/>
        </w:rPr>
        <w:t>2</w:t>
      </w:r>
      <w:r w:rsidR="00D74655" w:rsidRPr="00397AA0">
        <w:rPr>
          <w:rFonts w:ascii="Times New Roman" w:eastAsiaTheme="minorEastAsia" w:hAnsi="Times New Roman" w:cs="Times New Roman"/>
          <w:b/>
          <w:sz w:val="28"/>
          <w:szCs w:val="28"/>
          <w:lang w:eastAsia="ru-RU"/>
        </w:rPr>
        <w:t xml:space="preserve">         </w:t>
      </w:r>
      <w:r w:rsidR="00397AA0" w:rsidRPr="00397AA0">
        <w:rPr>
          <w:rFonts w:ascii="Times New Roman" w:eastAsiaTheme="minorEastAsia" w:hAnsi="Times New Roman" w:cs="Times New Roman"/>
          <w:b/>
          <w:sz w:val="28"/>
          <w:szCs w:val="28"/>
          <w:lang w:eastAsia="ru-RU"/>
        </w:rPr>
        <w:t xml:space="preserve">  </w:t>
      </w:r>
      <w:r w:rsidR="00D74655" w:rsidRPr="00397AA0">
        <w:rPr>
          <w:rFonts w:ascii="Times New Roman" w:eastAsiaTheme="minorEastAsia" w:hAnsi="Times New Roman" w:cs="Times New Roman"/>
          <w:b/>
          <w:sz w:val="28"/>
          <w:szCs w:val="28"/>
          <w:lang w:eastAsia="ru-RU"/>
        </w:rPr>
        <w:t xml:space="preserve">                                                           </w:t>
      </w:r>
      <w:r w:rsidR="00FF427A" w:rsidRPr="00397AA0">
        <w:rPr>
          <w:rFonts w:ascii="Times New Roman" w:eastAsiaTheme="minorEastAsia" w:hAnsi="Times New Roman" w:cs="Times New Roman"/>
          <w:b/>
          <w:sz w:val="28"/>
          <w:szCs w:val="28"/>
          <w:lang w:eastAsia="ru-RU"/>
        </w:rPr>
        <w:t xml:space="preserve"> </w:t>
      </w:r>
      <w:r w:rsidR="00EB525C" w:rsidRPr="00397AA0">
        <w:rPr>
          <w:rFonts w:ascii="Times New Roman" w:eastAsiaTheme="minorEastAsia" w:hAnsi="Times New Roman" w:cs="Times New Roman"/>
          <w:b/>
          <w:sz w:val="28"/>
          <w:szCs w:val="28"/>
          <w:lang w:eastAsia="ru-RU"/>
        </w:rPr>
        <w:t>2</w:t>
      </w:r>
      <w:r w:rsidR="00186E94">
        <w:rPr>
          <w:rFonts w:ascii="Times New Roman" w:eastAsiaTheme="minorEastAsia" w:hAnsi="Times New Roman" w:cs="Times New Roman"/>
          <w:b/>
          <w:sz w:val="28"/>
          <w:szCs w:val="28"/>
          <w:lang w:eastAsia="ru-RU"/>
        </w:rPr>
        <w:t>5</w:t>
      </w:r>
      <w:r w:rsidRPr="00397AA0">
        <w:rPr>
          <w:rFonts w:ascii="Times New Roman" w:eastAsiaTheme="minorEastAsia" w:hAnsi="Times New Roman" w:cs="Times New Roman"/>
          <w:b/>
          <w:sz w:val="28"/>
          <w:szCs w:val="28"/>
          <w:lang w:eastAsia="ru-RU"/>
        </w:rPr>
        <w:t xml:space="preserve"> баллов</w:t>
      </w:r>
    </w:p>
    <w:p w14:paraId="37927E2D" w14:textId="77777777" w:rsidR="00275B7B" w:rsidRPr="00D74655" w:rsidRDefault="00275B7B" w:rsidP="00D74655">
      <w:pPr>
        <w:keepNext/>
        <w:keepLines/>
        <w:tabs>
          <w:tab w:val="left" w:pos="1134"/>
        </w:tabs>
        <w:spacing w:before="120" w:after="120" w:line="240" w:lineRule="auto"/>
        <w:contextualSpacing/>
        <w:jc w:val="center"/>
        <w:outlineLvl w:val="2"/>
        <w:rPr>
          <w:rFonts w:ascii="Times New Roman" w:eastAsiaTheme="minorEastAsia" w:hAnsi="Times New Roman" w:cs="Times New Roman"/>
          <w:b/>
          <w:sz w:val="28"/>
          <w:szCs w:val="28"/>
          <w:lang w:eastAsia="ru-RU"/>
        </w:rPr>
      </w:pPr>
    </w:p>
    <w:p w14:paraId="70B694A4" w14:textId="69E8EB93" w:rsidR="00186E94" w:rsidRDefault="00186E94" w:rsidP="00186E94">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bookmarkStart w:id="0" w:name="_Hlk210914428"/>
      <w:r w:rsidRPr="00186E94">
        <w:rPr>
          <w:rFonts w:ascii="Times New Roman" w:eastAsiaTheme="majorEastAsia" w:hAnsi="Times New Roman" w:cs="Times New Roman"/>
          <w:b/>
          <w:bCs/>
          <w:kern w:val="18"/>
          <w:sz w:val="24"/>
          <w:szCs w:val="24"/>
          <w14:numSpacing w14:val="proportional"/>
        </w:rPr>
        <w:t xml:space="preserve">Задание 1. </w:t>
      </w:r>
      <w:r w:rsidRPr="00186E94">
        <w:rPr>
          <w:rFonts w:ascii="Times New Roman" w:eastAsiaTheme="majorEastAsia" w:hAnsi="Times New Roman" w:cs="Times New Roman"/>
          <w:b/>
          <w:bCs/>
          <w:kern w:val="18"/>
          <w:sz w:val="24"/>
          <w:szCs w:val="24"/>
          <w14:numSpacing w14:val="proportional"/>
        </w:rPr>
        <w:tab/>
        <w:t xml:space="preserve">Ожидаемая доходность привилегированных акций (12 баллов) </w:t>
      </w:r>
    </w:p>
    <w:p w14:paraId="17AF6EE1" w14:textId="77777777" w:rsidR="00186E94" w:rsidRPr="00186E94" w:rsidRDefault="00186E94" w:rsidP="00186E94">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color w:val="FF0000"/>
          <w:kern w:val="18"/>
          <w:sz w:val="24"/>
          <w:szCs w:val="24"/>
          <w14:numSpacing w14:val="proportional"/>
        </w:rPr>
      </w:pPr>
    </w:p>
    <w:tbl>
      <w:tblPr>
        <w:tblStyle w:val="127"/>
        <w:tblW w:w="9781" w:type="dxa"/>
        <w:tblInd w:w="-34" w:type="dxa"/>
        <w:tblLook w:val="04A0" w:firstRow="1" w:lastRow="0" w:firstColumn="1" w:lastColumn="0" w:noHBand="0" w:noVBand="1"/>
      </w:tblPr>
      <w:tblGrid>
        <w:gridCol w:w="1135"/>
        <w:gridCol w:w="8646"/>
      </w:tblGrid>
      <w:tr w:rsidR="00186E94" w:rsidRPr="00186E94" w14:paraId="35029D7A" w14:textId="77777777" w:rsidTr="00AF568D">
        <w:trPr>
          <w:trHeight w:val="377"/>
        </w:trPr>
        <w:tc>
          <w:tcPr>
            <w:tcW w:w="9781" w:type="dxa"/>
            <w:gridSpan w:val="2"/>
            <w:vAlign w:val="center"/>
          </w:tcPr>
          <w:p w14:paraId="3F86E4C1" w14:textId="0F55B8C2" w:rsidR="00186E94" w:rsidRPr="00186E94" w:rsidRDefault="00186E94" w:rsidP="00186E94">
            <w:pPr>
              <w:spacing w:line="276" w:lineRule="auto"/>
              <w:contextualSpacing w:val="0"/>
              <w:jc w:val="both"/>
              <w:rPr>
                <w:rFonts w:ascii="Times New Roman" w:eastAsia="Times New Roman" w:hAnsi="Times New Roman" w:cs="Times New Roman"/>
                <w:sz w:val="24"/>
                <w:szCs w:val="28"/>
                <w:lang w:eastAsia="ru-RU"/>
              </w:rPr>
            </w:pPr>
            <w:r w:rsidRPr="00186E94">
              <w:rPr>
                <w:rFonts w:ascii="Times New Roman" w:eastAsia="Times New Roman" w:hAnsi="Times New Roman" w:cs="Times New Roman"/>
                <w:sz w:val="24"/>
                <w:szCs w:val="28"/>
                <w:lang w:eastAsia="ru-RU"/>
              </w:rPr>
              <w:t>Компания АО «Интеграл А» выпустила бессрочные привилегированные акции номиналом 100 у.е. со ставкой 14%. Дивиденды выплачиваются ежеквартально. В настоящее время акции продаются по 90 у.е.</w:t>
            </w:r>
          </w:p>
        </w:tc>
      </w:tr>
      <w:tr w:rsidR="00186E94" w:rsidRPr="00186E94" w14:paraId="40820250" w14:textId="77777777" w:rsidTr="00AF568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781" w:type="dxa"/>
            <w:gridSpan w:val="2"/>
            <w:vAlign w:val="center"/>
          </w:tcPr>
          <w:p w14:paraId="4060113C" w14:textId="77777777" w:rsidR="00186E94" w:rsidRPr="00186E94" w:rsidRDefault="00186E94" w:rsidP="00186E94">
            <w:pPr>
              <w:spacing w:before="60" w:after="60"/>
              <w:jc w:val="both"/>
              <w:rPr>
                <w:rFonts w:ascii="Times New Roman" w:hAnsi="Times New Roman" w:cs="Times New Roman"/>
                <w:b/>
                <w:bCs/>
                <w:kern w:val="20"/>
                <w:sz w:val="24"/>
                <w:szCs w:val="24"/>
                <w14:ligatures w14:val="standard"/>
                <w14:numSpacing w14:val="tabular"/>
                <w14:cntxtAlts/>
              </w:rPr>
            </w:pPr>
            <w:r w:rsidRPr="00186E94">
              <w:rPr>
                <w:rFonts w:ascii="Times New Roman" w:hAnsi="Times New Roman" w:cs="Times New Roman"/>
                <w:b/>
                <w:bCs/>
                <w:kern w:val="20"/>
                <w:sz w:val="24"/>
                <w:szCs w:val="24"/>
                <w14:ligatures w14:val="standard"/>
                <w14:numSpacing w14:val="tabular"/>
                <w14:cntxtAlts/>
              </w:rPr>
              <w:t>Требуется:</w:t>
            </w:r>
          </w:p>
        </w:tc>
      </w:tr>
      <w:tr w:rsidR="00186E94" w:rsidRPr="00186E94" w14:paraId="3C71F480" w14:textId="77777777" w:rsidTr="00AF568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9"/>
        </w:trPr>
        <w:tc>
          <w:tcPr>
            <w:tcW w:w="1135" w:type="dxa"/>
            <w:vAlign w:val="center"/>
          </w:tcPr>
          <w:p w14:paraId="569F96E5" w14:textId="08CE31DA" w:rsidR="00186E94" w:rsidRPr="00186E94" w:rsidRDefault="00186E94" w:rsidP="00186E94">
            <w:pPr>
              <w:jc w:val="right"/>
              <w:rPr>
                <w:rFonts w:ascii="Times New Roman" w:hAnsi="Times New Roman" w:cs="Times New Roman"/>
                <w:b/>
                <w:bCs/>
                <w:sz w:val="24"/>
                <w:szCs w:val="24"/>
              </w:rPr>
            </w:pPr>
            <w:r w:rsidRPr="00186E94">
              <w:rPr>
                <w:rFonts w:ascii="Times New Roman" w:hAnsi="Times New Roman" w:cs="Times New Roman"/>
                <w:b/>
                <w:bCs/>
                <w:sz w:val="24"/>
                <w:szCs w:val="24"/>
              </w:rPr>
              <w:t>Часть 1</w:t>
            </w:r>
          </w:p>
        </w:tc>
        <w:tc>
          <w:tcPr>
            <w:tcW w:w="8646" w:type="dxa"/>
            <w:vAlign w:val="center"/>
          </w:tcPr>
          <w:p w14:paraId="436CB53E" w14:textId="77777777" w:rsidR="00186E94" w:rsidRPr="00186E94" w:rsidRDefault="00186E94" w:rsidP="00186E94">
            <w:pPr>
              <w:spacing w:before="60" w:after="60"/>
              <w:jc w:val="both"/>
              <w:rPr>
                <w:rFonts w:ascii="Times New Roman" w:hAnsi="Times New Roman" w:cs="Times New Roman"/>
                <w:b/>
                <w:bCs/>
                <w:kern w:val="20"/>
                <w:sz w:val="24"/>
                <w:szCs w:val="24"/>
                <w14:ligatures w14:val="standard"/>
                <w14:numSpacing w14:val="tabular"/>
                <w14:cntxtAlts/>
              </w:rPr>
            </w:pPr>
            <w:r w:rsidRPr="00186E94">
              <w:rPr>
                <w:rFonts w:ascii="Times New Roman" w:hAnsi="Times New Roman" w:cs="Times New Roman"/>
                <w:b/>
                <w:bCs/>
                <w:kern w:val="20"/>
                <w:sz w:val="24"/>
                <w:szCs w:val="24"/>
                <w14:ligatures w14:val="standard"/>
                <w14:numSpacing w14:val="tabular"/>
                <w14:cntxtAlts/>
              </w:rPr>
              <w:t>Определить ожидаемую номинальную годовую доходность акций.</w:t>
            </w:r>
          </w:p>
        </w:tc>
      </w:tr>
      <w:tr w:rsidR="00186E94" w:rsidRPr="00186E94" w14:paraId="0175A774" w14:textId="77777777" w:rsidTr="00AF568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9"/>
        </w:trPr>
        <w:tc>
          <w:tcPr>
            <w:tcW w:w="1135" w:type="dxa"/>
            <w:vAlign w:val="center"/>
          </w:tcPr>
          <w:p w14:paraId="7ABD9854" w14:textId="695B2DD7" w:rsidR="00186E94" w:rsidRPr="00186E94" w:rsidRDefault="00186E94" w:rsidP="00186E94">
            <w:pPr>
              <w:jc w:val="right"/>
              <w:rPr>
                <w:rFonts w:ascii="Times New Roman" w:hAnsi="Times New Roman" w:cs="Times New Roman"/>
                <w:b/>
                <w:bCs/>
                <w:sz w:val="24"/>
                <w:szCs w:val="24"/>
              </w:rPr>
            </w:pPr>
            <w:r w:rsidRPr="00186E94">
              <w:rPr>
                <w:rFonts w:ascii="Times New Roman" w:hAnsi="Times New Roman" w:cs="Times New Roman"/>
                <w:b/>
                <w:bCs/>
                <w:sz w:val="24"/>
                <w:szCs w:val="24"/>
              </w:rPr>
              <w:t>Часть 2</w:t>
            </w:r>
          </w:p>
        </w:tc>
        <w:tc>
          <w:tcPr>
            <w:tcW w:w="8646" w:type="dxa"/>
            <w:vAlign w:val="center"/>
          </w:tcPr>
          <w:p w14:paraId="5689D9CE" w14:textId="77777777" w:rsidR="00186E94" w:rsidRPr="00186E94" w:rsidRDefault="00186E94" w:rsidP="00186E94">
            <w:pPr>
              <w:spacing w:before="60" w:after="60"/>
              <w:jc w:val="both"/>
              <w:rPr>
                <w:rFonts w:ascii="Times New Roman" w:hAnsi="Times New Roman" w:cs="Times New Roman"/>
                <w:b/>
                <w:bCs/>
                <w:kern w:val="20"/>
                <w:sz w:val="24"/>
                <w:szCs w:val="24"/>
                <w14:ligatures w14:val="standard"/>
                <w14:numSpacing w14:val="tabular"/>
                <w14:cntxtAlts/>
              </w:rPr>
            </w:pPr>
            <w:r w:rsidRPr="00186E94">
              <w:rPr>
                <w:rFonts w:ascii="Times New Roman" w:hAnsi="Times New Roman" w:cs="Times New Roman"/>
                <w:b/>
                <w:bCs/>
                <w:kern w:val="20"/>
                <w:sz w:val="24"/>
                <w:szCs w:val="24"/>
                <w14:ligatures w14:val="standard"/>
                <w14:numSpacing w14:val="tabular"/>
                <w14:cntxtAlts/>
              </w:rPr>
              <w:t>Определить ожидаемую эффективную годовую доходность акций.</w:t>
            </w:r>
          </w:p>
        </w:tc>
      </w:tr>
      <w:tr w:rsidR="00186E94" w:rsidRPr="00186E94" w14:paraId="044AF93C" w14:textId="77777777" w:rsidTr="00AF568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9"/>
        </w:trPr>
        <w:tc>
          <w:tcPr>
            <w:tcW w:w="1135" w:type="dxa"/>
            <w:vAlign w:val="center"/>
          </w:tcPr>
          <w:p w14:paraId="19A5CB09" w14:textId="69FA9367" w:rsidR="00186E94" w:rsidRPr="00186E94" w:rsidRDefault="00186E94" w:rsidP="00186E94">
            <w:pPr>
              <w:jc w:val="right"/>
              <w:rPr>
                <w:rFonts w:ascii="Times New Roman" w:hAnsi="Times New Roman" w:cs="Times New Roman"/>
                <w:b/>
                <w:bCs/>
                <w:sz w:val="24"/>
                <w:szCs w:val="24"/>
              </w:rPr>
            </w:pPr>
            <w:r w:rsidRPr="00186E94">
              <w:rPr>
                <w:rFonts w:ascii="Times New Roman" w:hAnsi="Times New Roman" w:cs="Times New Roman"/>
                <w:b/>
                <w:bCs/>
                <w:sz w:val="24"/>
                <w:szCs w:val="24"/>
              </w:rPr>
              <w:t>Часть 3</w:t>
            </w:r>
          </w:p>
        </w:tc>
        <w:tc>
          <w:tcPr>
            <w:tcW w:w="8646" w:type="dxa"/>
            <w:vAlign w:val="center"/>
          </w:tcPr>
          <w:p w14:paraId="086ACD19" w14:textId="77777777" w:rsidR="00186E94" w:rsidRPr="00186E94" w:rsidRDefault="00186E94" w:rsidP="00186E94">
            <w:pPr>
              <w:spacing w:before="60" w:after="60"/>
              <w:jc w:val="both"/>
              <w:rPr>
                <w:rFonts w:ascii="Times New Roman" w:hAnsi="Times New Roman" w:cs="Times New Roman"/>
                <w:b/>
                <w:bCs/>
                <w:kern w:val="20"/>
                <w:sz w:val="24"/>
                <w:szCs w:val="24"/>
                <w14:ligatures w14:val="standard"/>
                <w14:numSpacing w14:val="tabular"/>
                <w14:cntxtAlts/>
              </w:rPr>
            </w:pPr>
            <w:r w:rsidRPr="00186E94">
              <w:rPr>
                <w:rFonts w:ascii="Times New Roman" w:hAnsi="Times New Roman" w:cs="Times New Roman"/>
                <w:b/>
                <w:bCs/>
                <w:kern w:val="20"/>
                <w:sz w:val="24"/>
                <w:szCs w:val="24"/>
                <w14:ligatures w14:val="standard"/>
                <w14:numSpacing w14:val="tabular"/>
                <w14:cntxtAlts/>
              </w:rPr>
              <w:t>Определить ожидаемую эффективную годовую доходность после налогообложения</w:t>
            </w:r>
          </w:p>
        </w:tc>
      </w:tr>
      <w:tr w:rsidR="00186E94" w:rsidRPr="00186E94" w14:paraId="686FBA5C" w14:textId="77777777" w:rsidTr="00AF568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9"/>
        </w:trPr>
        <w:tc>
          <w:tcPr>
            <w:tcW w:w="1135" w:type="dxa"/>
            <w:vAlign w:val="center"/>
          </w:tcPr>
          <w:p w14:paraId="4B483705" w14:textId="77777777" w:rsidR="00186E94" w:rsidRPr="00186E94" w:rsidRDefault="00186E94" w:rsidP="00186E94">
            <w:pPr>
              <w:jc w:val="right"/>
              <w:rPr>
                <w:rFonts w:ascii="Times New Roman" w:hAnsi="Times New Roman" w:cs="Times New Roman"/>
                <w:b/>
                <w:bCs/>
                <w:sz w:val="24"/>
                <w:szCs w:val="24"/>
              </w:rPr>
            </w:pPr>
            <w:r w:rsidRPr="00186E94">
              <w:rPr>
                <w:rFonts w:ascii="Times New Roman" w:hAnsi="Times New Roman" w:cs="Times New Roman"/>
                <w:b/>
                <w:bCs/>
                <w:sz w:val="24"/>
                <w:szCs w:val="24"/>
              </w:rPr>
              <w:t xml:space="preserve">(а) </w:t>
            </w:r>
          </w:p>
        </w:tc>
        <w:tc>
          <w:tcPr>
            <w:tcW w:w="8646" w:type="dxa"/>
            <w:vAlign w:val="center"/>
          </w:tcPr>
          <w:p w14:paraId="2C739033" w14:textId="77777777" w:rsidR="00186E94" w:rsidRPr="00186E94" w:rsidRDefault="00186E94" w:rsidP="00186E94">
            <w:pPr>
              <w:spacing w:before="60" w:after="60"/>
              <w:jc w:val="both"/>
              <w:rPr>
                <w:rFonts w:ascii="Times New Roman" w:hAnsi="Times New Roman" w:cs="Times New Roman"/>
                <w:b/>
                <w:bCs/>
                <w:kern w:val="20"/>
                <w:sz w:val="24"/>
                <w:szCs w:val="24"/>
                <w14:ligatures w14:val="standard"/>
                <w14:numSpacing w14:val="tabular"/>
                <w14:cntxtAlts/>
              </w:rPr>
            </w:pPr>
            <w:r w:rsidRPr="00186E94">
              <w:rPr>
                <w:rFonts w:ascii="Times New Roman" w:hAnsi="Times New Roman" w:cs="Times New Roman"/>
                <w:b/>
                <w:bCs/>
                <w:kern w:val="20"/>
                <w:sz w:val="24"/>
                <w:szCs w:val="24"/>
                <w14:ligatures w14:val="standard"/>
                <w14:numSpacing w14:val="tabular"/>
                <w14:cntxtAlts/>
              </w:rPr>
              <w:t>для физического лица со ставкой налогообложения 25%;</w:t>
            </w:r>
          </w:p>
        </w:tc>
      </w:tr>
      <w:tr w:rsidR="00186E94" w:rsidRPr="00186E94" w14:paraId="48780D4C" w14:textId="77777777" w:rsidTr="00AF568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9"/>
        </w:trPr>
        <w:tc>
          <w:tcPr>
            <w:tcW w:w="1135" w:type="dxa"/>
            <w:vAlign w:val="center"/>
          </w:tcPr>
          <w:p w14:paraId="214D405A" w14:textId="77777777" w:rsidR="00186E94" w:rsidRPr="00186E94" w:rsidRDefault="00186E94" w:rsidP="00186E94">
            <w:pPr>
              <w:jc w:val="right"/>
              <w:rPr>
                <w:rFonts w:ascii="Times New Roman" w:hAnsi="Times New Roman" w:cs="Times New Roman"/>
                <w:b/>
                <w:bCs/>
                <w:sz w:val="24"/>
                <w:szCs w:val="24"/>
              </w:rPr>
            </w:pPr>
            <w:r w:rsidRPr="00186E94">
              <w:rPr>
                <w:rFonts w:ascii="Times New Roman" w:hAnsi="Times New Roman" w:cs="Times New Roman"/>
                <w:b/>
                <w:bCs/>
                <w:sz w:val="24"/>
                <w:szCs w:val="24"/>
              </w:rPr>
              <w:t>(б)</w:t>
            </w:r>
          </w:p>
        </w:tc>
        <w:tc>
          <w:tcPr>
            <w:tcW w:w="8646" w:type="dxa"/>
            <w:vAlign w:val="center"/>
          </w:tcPr>
          <w:p w14:paraId="2BAA89DF" w14:textId="77777777" w:rsidR="00186E94" w:rsidRPr="00186E94" w:rsidRDefault="00186E94" w:rsidP="00186E94">
            <w:pPr>
              <w:spacing w:before="60" w:after="60"/>
              <w:jc w:val="both"/>
              <w:rPr>
                <w:rFonts w:ascii="Times New Roman" w:hAnsi="Times New Roman" w:cs="Times New Roman"/>
                <w:b/>
                <w:bCs/>
                <w:kern w:val="20"/>
                <w:sz w:val="24"/>
                <w:szCs w:val="24"/>
                <w14:ligatures w14:val="standard"/>
                <w14:numSpacing w14:val="tabular"/>
                <w14:cntxtAlts/>
              </w:rPr>
            </w:pPr>
            <w:r w:rsidRPr="00186E94">
              <w:rPr>
                <w:rFonts w:ascii="Times New Roman" w:hAnsi="Times New Roman" w:cs="Times New Roman"/>
                <w:b/>
                <w:bCs/>
                <w:kern w:val="20"/>
                <w:sz w:val="24"/>
                <w:szCs w:val="24"/>
                <w14:ligatures w14:val="standard"/>
                <w14:numSpacing w14:val="tabular"/>
                <w14:cntxtAlts/>
              </w:rPr>
              <w:t>для корпорации со ставкой налогообложения 35%, при условии, что согласно законодательству по привилегированным акциям, приобретенным за счет заемных источников, величина дохода от дивидендов должна быть уменьшена на сумму расходов по обслуживанию этих источников по ставке 30%.</w:t>
            </w:r>
          </w:p>
        </w:tc>
      </w:tr>
    </w:tbl>
    <w:p w14:paraId="40A2FBEB" w14:textId="77777777" w:rsidR="00186E94" w:rsidRPr="00186E94" w:rsidRDefault="00186E94" w:rsidP="00186E94">
      <w:pPr>
        <w:spacing w:before="40"/>
        <w:contextualSpacing/>
        <w:rPr>
          <w:rFonts w:ascii="Times New Roman" w:hAnsi="Times New Roman" w:cs="Times New Roman"/>
          <w:sz w:val="24"/>
          <w:szCs w:val="24"/>
        </w:rPr>
      </w:pPr>
    </w:p>
    <w:p w14:paraId="769C262F" w14:textId="209BFE75" w:rsidR="00186E94" w:rsidRDefault="00186E94" w:rsidP="00621B4C">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r w:rsidRPr="00186E94">
        <w:rPr>
          <w:rFonts w:ascii="Times New Roman" w:eastAsiaTheme="majorEastAsia" w:hAnsi="Times New Roman" w:cs="Times New Roman"/>
          <w:b/>
          <w:bCs/>
          <w:kern w:val="18"/>
          <w:sz w:val="24"/>
          <w:szCs w:val="24"/>
          <w14:numSpacing w14:val="proportional"/>
        </w:rPr>
        <w:t xml:space="preserve">Задание 2. </w:t>
      </w:r>
      <w:r w:rsidRPr="00186E94">
        <w:rPr>
          <w:rFonts w:ascii="Times New Roman" w:eastAsiaTheme="majorEastAsia" w:hAnsi="Times New Roman" w:cs="Times New Roman"/>
          <w:b/>
          <w:bCs/>
          <w:kern w:val="18"/>
          <w:sz w:val="24"/>
          <w:szCs w:val="24"/>
          <w14:numSpacing w14:val="proportional"/>
        </w:rPr>
        <w:tab/>
        <w:t xml:space="preserve">Оптимальный остаток денежных средств на счете в банке  (9 баллов) </w:t>
      </w:r>
    </w:p>
    <w:p w14:paraId="1F6DDDC0" w14:textId="77777777" w:rsidR="00621B4C" w:rsidRPr="00186E94" w:rsidRDefault="00621B4C" w:rsidP="00621B4C">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18"/>
          <w:szCs w:val="18"/>
          <w14:numSpacing w14:val="proportional"/>
        </w:rPr>
      </w:pPr>
    </w:p>
    <w:tbl>
      <w:tblPr>
        <w:tblStyle w:val="127"/>
        <w:tblW w:w="9781" w:type="dxa"/>
        <w:tblInd w:w="-34" w:type="dxa"/>
        <w:tblLook w:val="04A0" w:firstRow="1" w:lastRow="0" w:firstColumn="1" w:lastColumn="0" w:noHBand="0" w:noVBand="1"/>
      </w:tblPr>
      <w:tblGrid>
        <w:gridCol w:w="336"/>
        <w:gridCol w:w="9445"/>
      </w:tblGrid>
      <w:tr w:rsidR="00186E94" w:rsidRPr="00186E94" w14:paraId="3B8C8583" w14:textId="77777777" w:rsidTr="00AF568D">
        <w:trPr>
          <w:trHeight w:val="377"/>
        </w:trPr>
        <w:tc>
          <w:tcPr>
            <w:tcW w:w="9781" w:type="dxa"/>
            <w:gridSpan w:val="2"/>
            <w:vAlign w:val="center"/>
          </w:tcPr>
          <w:p w14:paraId="2A453199" w14:textId="77777777" w:rsidR="00186E94" w:rsidRPr="00186E94" w:rsidRDefault="00186E94" w:rsidP="00621B4C">
            <w:pPr>
              <w:spacing w:before="20" w:after="20"/>
              <w:contextualSpacing w:val="0"/>
              <w:jc w:val="both"/>
              <w:rPr>
                <w:rFonts w:ascii="Times New Roman" w:eastAsia="Times New Roman" w:hAnsi="Times New Roman" w:cs="Times New Roman"/>
                <w:sz w:val="24"/>
                <w:szCs w:val="28"/>
                <w:lang w:eastAsia="ru-RU"/>
              </w:rPr>
            </w:pPr>
            <w:r w:rsidRPr="00186E94">
              <w:rPr>
                <w:rFonts w:ascii="Times New Roman" w:eastAsia="Times New Roman" w:hAnsi="Times New Roman" w:cs="Times New Roman"/>
                <w:sz w:val="24"/>
                <w:szCs w:val="28"/>
                <w:lang w:eastAsia="ru-RU"/>
              </w:rPr>
              <w:t>Еженедельный отток денежных средств у компании составляет 100,000 у.е., а приток - 88,000 у.е. Размер транзакционных издержек равен 250 у.е, а альтернативные процентные издержки равны 4%.</w:t>
            </w:r>
          </w:p>
        </w:tc>
      </w:tr>
      <w:tr w:rsidR="00186E94" w:rsidRPr="00186E94" w14:paraId="00A0816F" w14:textId="77777777" w:rsidTr="00AF568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9"/>
        </w:trPr>
        <w:tc>
          <w:tcPr>
            <w:tcW w:w="9781" w:type="dxa"/>
            <w:gridSpan w:val="2"/>
            <w:vAlign w:val="center"/>
          </w:tcPr>
          <w:p w14:paraId="18EABEA5" w14:textId="77777777" w:rsidR="00186E94" w:rsidRPr="00186E94" w:rsidRDefault="00186E94" w:rsidP="00621B4C">
            <w:pPr>
              <w:jc w:val="both"/>
              <w:rPr>
                <w:rFonts w:ascii="Times New Roman" w:hAnsi="Times New Roman" w:cs="Times New Roman"/>
                <w:b/>
                <w:bCs/>
                <w:kern w:val="20"/>
                <w:sz w:val="24"/>
                <w:szCs w:val="24"/>
                <w14:ligatures w14:val="standard"/>
                <w14:numSpacing w14:val="tabular"/>
                <w14:cntxtAlts/>
              </w:rPr>
            </w:pPr>
            <w:r w:rsidRPr="00186E94">
              <w:rPr>
                <w:rFonts w:ascii="Times New Roman" w:hAnsi="Times New Roman" w:cs="Times New Roman"/>
                <w:b/>
                <w:bCs/>
                <w:kern w:val="20"/>
                <w:sz w:val="24"/>
                <w:szCs w:val="24"/>
                <w14:ligatures w14:val="standard"/>
                <w14:numSpacing w14:val="tabular"/>
                <w14:cntxtAlts/>
              </w:rPr>
              <w:t>Требуется:</w:t>
            </w:r>
          </w:p>
        </w:tc>
      </w:tr>
      <w:tr w:rsidR="00186E94" w:rsidRPr="00186E94" w14:paraId="416AB61C" w14:textId="77777777" w:rsidTr="00AF568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60"/>
        </w:trPr>
        <w:tc>
          <w:tcPr>
            <w:tcW w:w="284" w:type="dxa"/>
            <w:vAlign w:val="center"/>
          </w:tcPr>
          <w:p w14:paraId="2892295C" w14:textId="77777777" w:rsidR="00186E94" w:rsidRPr="00186E94" w:rsidRDefault="00186E94" w:rsidP="00621B4C">
            <w:pPr>
              <w:jc w:val="center"/>
              <w:rPr>
                <w:rFonts w:ascii="Times New Roman" w:hAnsi="Times New Roman" w:cs="Times New Roman"/>
                <w:b/>
                <w:bCs/>
                <w:sz w:val="24"/>
                <w:szCs w:val="24"/>
              </w:rPr>
            </w:pPr>
            <w:r w:rsidRPr="00186E94">
              <w:rPr>
                <w:rFonts w:ascii="Times New Roman" w:hAnsi="Times New Roman" w:cs="Times New Roman"/>
                <w:b/>
                <w:bCs/>
                <w:sz w:val="24"/>
                <w:szCs w:val="24"/>
              </w:rPr>
              <w:t>1</w:t>
            </w:r>
          </w:p>
        </w:tc>
        <w:tc>
          <w:tcPr>
            <w:tcW w:w="9497" w:type="dxa"/>
            <w:vAlign w:val="center"/>
          </w:tcPr>
          <w:p w14:paraId="0A498472" w14:textId="77777777" w:rsidR="00186E94" w:rsidRPr="00186E94" w:rsidRDefault="00186E94" w:rsidP="00621B4C">
            <w:pPr>
              <w:jc w:val="both"/>
              <w:rPr>
                <w:rFonts w:ascii="Times New Roman" w:hAnsi="Times New Roman" w:cs="Times New Roman"/>
                <w:b/>
                <w:bCs/>
                <w:kern w:val="20"/>
                <w:sz w:val="24"/>
                <w:szCs w:val="24"/>
                <w14:ligatures w14:val="standard"/>
                <w14:numSpacing w14:val="tabular"/>
                <w14:cntxtAlts/>
              </w:rPr>
            </w:pPr>
            <w:r w:rsidRPr="00186E94">
              <w:rPr>
                <w:rFonts w:ascii="Times New Roman" w:hAnsi="Times New Roman" w:cs="Times New Roman"/>
                <w:b/>
                <w:bCs/>
                <w:kern w:val="20"/>
                <w:sz w:val="24"/>
                <w:szCs w:val="24"/>
                <w14:ligatures w14:val="standard"/>
                <w14:numSpacing w14:val="tabular"/>
                <w14:cntxtAlts/>
              </w:rPr>
              <w:t xml:space="preserve">определить оптимальный остаток денежных средств на счете в банке </w:t>
            </w:r>
            <w:r w:rsidRPr="00186E94">
              <w:rPr>
                <w:rFonts w:ascii="Times New Roman" w:hAnsi="Times New Roman" w:cs="Times New Roman"/>
                <w:b/>
                <w:bCs/>
                <w:kern w:val="20"/>
                <w:sz w:val="24"/>
                <w:szCs w:val="24"/>
                <w:lang w:val="en-US"/>
                <w14:ligatures w14:val="standard"/>
                <w14:numSpacing w14:val="tabular"/>
                <w14:cntxtAlts/>
              </w:rPr>
              <w:t>c</w:t>
            </w:r>
            <w:r w:rsidRPr="00186E94">
              <w:rPr>
                <w:rFonts w:ascii="Times New Roman" w:hAnsi="Times New Roman" w:cs="Times New Roman"/>
                <w:b/>
                <w:bCs/>
                <w:kern w:val="20"/>
                <w:sz w:val="24"/>
                <w:szCs w:val="24"/>
                <w14:ligatures w14:val="standard"/>
                <w14:numSpacing w14:val="tabular"/>
                <w14:cntxtAlts/>
              </w:rPr>
              <w:t xml:space="preserve"> использованием модели Баумоля</w:t>
            </w:r>
          </w:p>
        </w:tc>
      </w:tr>
      <w:tr w:rsidR="00186E94" w:rsidRPr="00186E94" w14:paraId="764541C4" w14:textId="77777777" w:rsidTr="00AF568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4"/>
        </w:trPr>
        <w:tc>
          <w:tcPr>
            <w:tcW w:w="284" w:type="dxa"/>
            <w:vAlign w:val="center"/>
          </w:tcPr>
          <w:p w14:paraId="35D92434" w14:textId="77777777" w:rsidR="00186E94" w:rsidRPr="00186E94" w:rsidRDefault="00186E94" w:rsidP="00621B4C">
            <w:pPr>
              <w:jc w:val="center"/>
              <w:rPr>
                <w:rFonts w:ascii="Times New Roman" w:hAnsi="Times New Roman" w:cs="Times New Roman"/>
                <w:b/>
                <w:bCs/>
                <w:sz w:val="24"/>
                <w:szCs w:val="24"/>
              </w:rPr>
            </w:pPr>
            <w:r w:rsidRPr="00186E94">
              <w:rPr>
                <w:rFonts w:ascii="Times New Roman" w:hAnsi="Times New Roman" w:cs="Times New Roman"/>
                <w:b/>
                <w:bCs/>
                <w:sz w:val="24"/>
                <w:szCs w:val="24"/>
              </w:rPr>
              <w:t>2</w:t>
            </w:r>
          </w:p>
        </w:tc>
        <w:tc>
          <w:tcPr>
            <w:tcW w:w="9497" w:type="dxa"/>
            <w:vAlign w:val="center"/>
          </w:tcPr>
          <w:p w14:paraId="664EC0BF" w14:textId="77777777" w:rsidR="00186E94" w:rsidRPr="00186E94" w:rsidRDefault="00186E94" w:rsidP="00621B4C">
            <w:pPr>
              <w:jc w:val="both"/>
              <w:rPr>
                <w:rFonts w:ascii="Times New Roman" w:hAnsi="Times New Roman" w:cs="Times New Roman"/>
                <w:b/>
                <w:bCs/>
                <w:kern w:val="20"/>
                <w:sz w:val="24"/>
                <w:szCs w:val="24"/>
                <w14:ligatures w14:val="standard"/>
                <w14:numSpacing w14:val="tabular"/>
                <w14:cntxtAlts/>
              </w:rPr>
            </w:pPr>
            <w:r w:rsidRPr="00186E94">
              <w:rPr>
                <w:rFonts w:ascii="Times New Roman" w:hAnsi="Times New Roman" w:cs="Times New Roman"/>
                <w:b/>
                <w:bCs/>
                <w:kern w:val="20"/>
                <w:sz w:val="24"/>
                <w:szCs w:val="24"/>
                <w14:ligatures w14:val="standard"/>
                <w14:numSpacing w14:val="tabular"/>
                <w14:cntxtAlts/>
              </w:rPr>
              <w:t>сделайте вывод есть ли у компании необходимость в управлении денежными средствами</w:t>
            </w:r>
          </w:p>
        </w:tc>
      </w:tr>
    </w:tbl>
    <w:p w14:paraId="59F8E8FF" w14:textId="77777777" w:rsidR="00186E94" w:rsidRPr="00186E94" w:rsidRDefault="00186E94" w:rsidP="00186E94">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32"/>
          <w:szCs w:val="32"/>
          <w14:numSpacing w14:val="proportional"/>
        </w:rPr>
      </w:pPr>
    </w:p>
    <w:p w14:paraId="3D0F74F3" w14:textId="77777777" w:rsidR="00186E94" w:rsidRDefault="00186E94" w:rsidP="00186E94">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color w:val="FF0000"/>
          <w:kern w:val="18"/>
          <w:sz w:val="24"/>
          <w:szCs w:val="24"/>
          <w14:numSpacing w14:val="proportional"/>
        </w:rPr>
      </w:pPr>
      <w:r w:rsidRPr="00186E94">
        <w:rPr>
          <w:rFonts w:ascii="Times New Roman" w:eastAsiaTheme="majorEastAsia" w:hAnsi="Times New Roman" w:cs="Times New Roman"/>
          <w:b/>
          <w:bCs/>
          <w:kern w:val="18"/>
          <w:sz w:val="24"/>
          <w:szCs w:val="24"/>
          <w14:numSpacing w14:val="proportional"/>
        </w:rPr>
        <w:t xml:space="preserve">Задание 3. </w:t>
      </w:r>
      <w:r w:rsidRPr="00186E94">
        <w:rPr>
          <w:rFonts w:ascii="Times New Roman" w:eastAsiaTheme="majorEastAsia" w:hAnsi="Times New Roman" w:cs="Times New Roman"/>
          <w:b/>
          <w:bCs/>
          <w:kern w:val="18"/>
          <w:sz w:val="24"/>
          <w:szCs w:val="24"/>
          <w14:numSpacing w14:val="proportional"/>
        </w:rPr>
        <w:tab/>
        <w:t xml:space="preserve"> Инвестиционное проектирование (4 балла)</w:t>
      </w:r>
      <w:r w:rsidRPr="00186E94">
        <w:rPr>
          <w:rFonts w:ascii="Times New Roman" w:eastAsiaTheme="majorEastAsia" w:hAnsi="Times New Roman" w:cs="Times New Roman"/>
          <w:b/>
          <w:bCs/>
          <w:color w:val="FF0000"/>
          <w:kern w:val="18"/>
          <w:sz w:val="24"/>
          <w:szCs w:val="24"/>
          <w14:numSpacing w14:val="proportional"/>
        </w:rPr>
        <w:t xml:space="preserve"> </w:t>
      </w:r>
    </w:p>
    <w:p w14:paraId="3A181CD0" w14:textId="77777777" w:rsidR="00621B4C" w:rsidRPr="00186E94" w:rsidRDefault="00621B4C" w:rsidP="00186E94">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p>
    <w:tbl>
      <w:tblPr>
        <w:tblStyle w:val="127"/>
        <w:tblW w:w="0" w:type="auto"/>
        <w:tblLook w:val="04A0" w:firstRow="1" w:lastRow="0" w:firstColumn="1" w:lastColumn="0" w:noHBand="0" w:noVBand="1"/>
      </w:tblPr>
      <w:tblGrid>
        <w:gridCol w:w="9628"/>
      </w:tblGrid>
      <w:tr w:rsidR="00186E94" w:rsidRPr="00186E94" w14:paraId="7C6506DA" w14:textId="77777777" w:rsidTr="00AF568D">
        <w:trPr>
          <w:trHeight w:val="2026"/>
        </w:trPr>
        <w:tc>
          <w:tcPr>
            <w:tcW w:w="9628" w:type="dxa"/>
            <w:vAlign w:val="center"/>
          </w:tcPr>
          <w:p w14:paraId="150660DA" w14:textId="77777777" w:rsidR="00186E94" w:rsidRPr="00186E94" w:rsidRDefault="00186E94" w:rsidP="00621B4C">
            <w:pPr>
              <w:rPr>
                <w:rFonts w:ascii="Times New Roman" w:hAnsi="Times New Roman" w:cs="Times New Roman"/>
                <w:sz w:val="24"/>
                <w:szCs w:val="24"/>
              </w:rPr>
            </w:pPr>
            <w:r w:rsidRPr="00186E94">
              <w:rPr>
                <w:rFonts w:ascii="Times New Roman" w:hAnsi="Times New Roman" w:cs="Times New Roman"/>
                <w:sz w:val="24"/>
                <w:szCs w:val="24"/>
              </w:rPr>
              <w:t xml:space="preserve">Инвестиционное проектирование – это процесс разработки, подготовки и реализации инвестиционного проекта. </w:t>
            </w:r>
          </w:p>
          <w:p w14:paraId="30BE451E" w14:textId="77777777" w:rsidR="00186E94" w:rsidRPr="00186E94" w:rsidRDefault="00186E94" w:rsidP="00621B4C">
            <w:pPr>
              <w:rPr>
                <w:rFonts w:ascii="Times New Roman" w:hAnsi="Times New Roman" w:cs="Times New Roman"/>
                <w:sz w:val="24"/>
                <w:szCs w:val="24"/>
              </w:rPr>
            </w:pPr>
            <w:r w:rsidRPr="00186E94">
              <w:rPr>
                <w:rFonts w:ascii="Times New Roman" w:hAnsi="Times New Roman" w:cs="Times New Roman"/>
                <w:sz w:val="24"/>
                <w:szCs w:val="24"/>
              </w:rPr>
              <w:t>Процесс инвестиционного проектирования включает в себя 3 стадии:</w:t>
            </w:r>
          </w:p>
          <w:p w14:paraId="0E6E530A" w14:textId="77777777" w:rsidR="00186E94" w:rsidRPr="00186E94" w:rsidRDefault="00186E94" w:rsidP="00621B4C">
            <w:pPr>
              <w:tabs>
                <w:tab w:val="left" w:pos="284"/>
              </w:tabs>
              <w:spacing w:after="60"/>
              <w:jc w:val="both"/>
              <w:rPr>
                <w:rFonts w:ascii="Times New Roman" w:hAnsi="Times New Roman" w:cs="Times New Roman"/>
                <w:kern w:val="20"/>
                <w:sz w:val="24"/>
                <w:szCs w:val="24"/>
                <w14:ligatures w14:val="standard"/>
                <w14:numSpacing w14:val="tabular"/>
                <w14:cntxtAlts/>
              </w:rPr>
            </w:pPr>
            <w:r w:rsidRPr="00186E94">
              <w:rPr>
                <w:rFonts w:ascii="Times New Roman" w:hAnsi="Times New Roman" w:cs="Times New Roman"/>
                <w:kern w:val="20"/>
                <w:sz w:val="24"/>
                <w:szCs w:val="24"/>
                <w14:ligatures w14:val="standard"/>
                <w14:numSpacing w14:val="tabular"/>
                <w14:cntxtAlts/>
              </w:rPr>
              <w:t xml:space="preserve">начальную (предынвестиционную), </w:t>
            </w:r>
          </w:p>
          <w:p w14:paraId="39745085" w14:textId="77777777" w:rsidR="00186E94" w:rsidRPr="00186E94" w:rsidRDefault="00186E94" w:rsidP="00621B4C">
            <w:pPr>
              <w:tabs>
                <w:tab w:val="left" w:pos="284"/>
              </w:tabs>
              <w:spacing w:after="60"/>
              <w:jc w:val="both"/>
              <w:rPr>
                <w:rFonts w:ascii="Times New Roman" w:hAnsi="Times New Roman" w:cs="Times New Roman"/>
                <w:kern w:val="20"/>
                <w:sz w:val="24"/>
                <w:szCs w:val="24"/>
                <w14:ligatures w14:val="standard"/>
                <w14:numSpacing w14:val="tabular"/>
                <w14:cntxtAlts/>
              </w:rPr>
            </w:pPr>
            <w:r w:rsidRPr="00186E94">
              <w:rPr>
                <w:rFonts w:ascii="Times New Roman" w:hAnsi="Times New Roman" w:cs="Times New Roman"/>
                <w:kern w:val="20"/>
                <w:sz w:val="24"/>
                <w:szCs w:val="24"/>
                <w14:ligatures w14:val="standard"/>
                <w14:numSpacing w14:val="tabular"/>
                <w14:cntxtAlts/>
              </w:rPr>
              <w:t xml:space="preserve">инвестиционную и </w:t>
            </w:r>
          </w:p>
          <w:p w14:paraId="3E41C666" w14:textId="77777777" w:rsidR="00186E94" w:rsidRPr="00186E94" w:rsidRDefault="00186E94" w:rsidP="00621B4C">
            <w:pPr>
              <w:tabs>
                <w:tab w:val="left" w:pos="284"/>
              </w:tabs>
              <w:spacing w:after="60"/>
              <w:jc w:val="both"/>
              <w:rPr>
                <w:rFonts w:ascii="Times New Roman" w:hAnsi="Times New Roman" w:cs="Times New Roman"/>
                <w:b/>
                <w:bCs/>
                <w:kern w:val="20"/>
                <w:sz w:val="24"/>
                <w:szCs w:val="24"/>
                <w14:ligatures w14:val="standard"/>
                <w14:numSpacing w14:val="tabular"/>
                <w14:cntxtAlts/>
              </w:rPr>
            </w:pPr>
            <w:r w:rsidRPr="00186E94">
              <w:rPr>
                <w:rFonts w:ascii="Times New Roman" w:hAnsi="Times New Roman" w:cs="Times New Roman"/>
                <w:kern w:val="20"/>
                <w:sz w:val="24"/>
                <w:szCs w:val="24"/>
                <w14:ligatures w14:val="standard"/>
                <w14:numSpacing w14:val="tabular"/>
                <w14:cntxtAlts/>
              </w:rPr>
              <w:t>эксплуатационную</w:t>
            </w:r>
          </w:p>
        </w:tc>
      </w:tr>
      <w:tr w:rsidR="00186E94" w:rsidRPr="00186E94" w14:paraId="79A77453" w14:textId="77777777" w:rsidTr="00AF568D">
        <w:trPr>
          <w:trHeight w:val="562"/>
        </w:trPr>
        <w:tc>
          <w:tcPr>
            <w:tcW w:w="9628" w:type="dxa"/>
            <w:vAlign w:val="center"/>
          </w:tcPr>
          <w:p w14:paraId="4091309C" w14:textId="77777777" w:rsidR="00621B4C" w:rsidRDefault="00186E94" w:rsidP="00621B4C">
            <w:pPr>
              <w:jc w:val="both"/>
              <w:rPr>
                <w:rFonts w:ascii="Times New Roman" w:hAnsi="Times New Roman" w:cs="Times New Roman"/>
                <w:b/>
                <w:bCs/>
                <w:sz w:val="24"/>
                <w:szCs w:val="24"/>
              </w:rPr>
            </w:pPr>
            <w:r w:rsidRPr="00186E94">
              <w:rPr>
                <w:rFonts w:ascii="Times New Roman" w:hAnsi="Times New Roman" w:cs="Times New Roman"/>
                <w:b/>
                <w:bCs/>
                <w:sz w:val="24"/>
                <w:szCs w:val="24"/>
              </w:rPr>
              <w:t xml:space="preserve">Требуется: </w:t>
            </w:r>
          </w:p>
          <w:p w14:paraId="4AC4C431" w14:textId="0844BCF6" w:rsidR="00186E94" w:rsidRPr="00186E94" w:rsidRDefault="00621B4C" w:rsidP="00621B4C">
            <w:pPr>
              <w:jc w:val="both"/>
              <w:rPr>
                <w:rFonts w:ascii="Times New Roman" w:hAnsi="Times New Roman" w:cs="Times New Roman"/>
                <w:b/>
                <w:bCs/>
                <w:sz w:val="24"/>
                <w:szCs w:val="24"/>
              </w:rPr>
            </w:pPr>
            <w:r>
              <w:rPr>
                <w:rFonts w:ascii="Times New Roman" w:hAnsi="Times New Roman" w:cs="Times New Roman"/>
                <w:b/>
                <w:bCs/>
                <w:sz w:val="24"/>
                <w:szCs w:val="24"/>
              </w:rPr>
              <w:t>О</w:t>
            </w:r>
            <w:r w:rsidR="00186E94" w:rsidRPr="00186E94">
              <w:rPr>
                <w:rFonts w:ascii="Times New Roman" w:hAnsi="Times New Roman" w:cs="Times New Roman"/>
                <w:b/>
                <w:bCs/>
                <w:sz w:val="24"/>
                <w:szCs w:val="24"/>
              </w:rPr>
              <w:t>писать начальную (предынвестиционную) стадию инвестиционного проектирования.</w:t>
            </w:r>
          </w:p>
        </w:tc>
      </w:tr>
    </w:tbl>
    <w:p w14:paraId="472C6ACD" w14:textId="77777777" w:rsidR="00067A43" w:rsidRDefault="00067A43" w:rsidP="00067A43">
      <w:pPr>
        <w:spacing w:after="0" w:line="240" w:lineRule="auto"/>
        <w:jc w:val="center"/>
        <w:rPr>
          <w:rFonts w:ascii="Times New Roman" w:eastAsiaTheme="minorEastAsia" w:hAnsi="Times New Roman" w:cs="Times New Roman"/>
          <w:b/>
          <w:sz w:val="28"/>
          <w:szCs w:val="28"/>
          <w:lang w:eastAsia="ru-RU"/>
        </w:rPr>
      </w:pPr>
    </w:p>
    <w:bookmarkEnd w:id="0"/>
    <w:p w14:paraId="335E16E0" w14:textId="77777777" w:rsidR="00067A43" w:rsidRDefault="00067A43" w:rsidP="00067A43">
      <w:pPr>
        <w:spacing w:after="0" w:line="240" w:lineRule="auto"/>
        <w:jc w:val="center"/>
        <w:rPr>
          <w:rFonts w:ascii="Times New Roman" w:eastAsiaTheme="minorEastAsia" w:hAnsi="Times New Roman" w:cs="Times New Roman"/>
          <w:b/>
          <w:sz w:val="28"/>
          <w:szCs w:val="28"/>
          <w:lang w:eastAsia="ru-RU"/>
        </w:rPr>
      </w:pPr>
    </w:p>
    <w:p w14:paraId="77B1924A" w14:textId="77777777" w:rsidR="00621B4C" w:rsidRDefault="00621B4C" w:rsidP="00067A43">
      <w:pPr>
        <w:spacing w:after="0" w:line="240" w:lineRule="auto"/>
        <w:jc w:val="center"/>
        <w:rPr>
          <w:rFonts w:ascii="Times New Roman" w:eastAsiaTheme="minorEastAsia" w:hAnsi="Times New Roman" w:cs="Times New Roman"/>
          <w:b/>
          <w:sz w:val="28"/>
          <w:szCs w:val="28"/>
          <w:lang w:eastAsia="ru-RU"/>
        </w:rPr>
      </w:pPr>
    </w:p>
    <w:p w14:paraId="10A41AAD" w14:textId="77777777" w:rsidR="00067A43" w:rsidRDefault="00067A43" w:rsidP="00067A43">
      <w:pPr>
        <w:spacing w:after="0" w:line="240" w:lineRule="auto"/>
        <w:jc w:val="center"/>
        <w:rPr>
          <w:rFonts w:ascii="Times New Roman" w:eastAsiaTheme="minorEastAsia" w:hAnsi="Times New Roman" w:cs="Times New Roman"/>
          <w:b/>
          <w:sz w:val="28"/>
          <w:szCs w:val="28"/>
          <w:lang w:eastAsia="ru-RU"/>
        </w:rPr>
      </w:pPr>
    </w:p>
    <w:p w14:paraId="5533260F" w14:textId="77777777" w:rsidR="00067A43" w:rsidRDefault="00067A43" w:rsidP="00067A43">
      <w:pPr>
        <w:spacing w:after="0" w:line="240" w:lineRule="auto"/>
        <w:jc w:val="center"/>
        <w:rPr>
          <w:rFonts w:ascii="Times New Roman" w:eastAsiaTheme="minorEastAsia" w:hAnsi="Times New Roman" w:cs="Times New Roman"/>
          <w:b/>
          <w:sz w:val="28"/>
          <w:szCs w:val="28"/>
          <w:lang w:eastAsia="ru-RU"/>
        </w:rPr>
      </w:pPr>
    </w:p>
    <w:p w14:paraId="100558D5" w14:textId="6837C337" w:rsidR="00067A43" w:rsidRPr="00397AA0" w:rsidRDefault="00067A43" w:rsidP="00067A43">
      <w:pPr>
        <w:spacing w:after="0" w:line="240" w:lineRule="auto"/>
        <w:jc w:val="center"/>
        <w:rPr>
          <w:rFonts w:ascii="Times New Roman" w:eastAsiaTheme="minorEastAsia" w:hAnsi="Times New Roman" w:cs="Times New Roman"/>
          <w:b/>
          <w:sz w:val="28"/>
          <w:szCs w:val="28"/>
          <w:lang w:eastAsia="ru-RU"/>
        </w:rPr>
      </w:pPr>
      <w:r w:rsidRPr="00397AA0">
        <w:rPr>
          <w:rFonts w:ascii="Times New Roman" w:eastAsiaTheme="minorEastAsia" w:hAnsi="Times New Roman" w:cs="Times New Roman"/>
          <w:b/>
          <w:sz w:val="28"/>
          <w:szCs w:val="28"/>
          <w:lang w:eastAsia="ru-RU"/>
        </w:rPr>
        <w:lastRenderedPageBreak/>
        <w:t xml:space="preserve">Задача № </w:t>
      </w:r>
      <w:r>
        <w:rPr>
          <w:rFonts w:ascii="Times New Roman" w:eastAsiaTheme="minorEastAsia" w:hAnsi="Times New Roman" w:cs="Times New Roman"/>
          <w:b/>
          <w:sz w:val="28"/>
          <w:szCs w:val="28"/>
          <w:lang w:eastAsia="ru-RU"/>
        </w:rPr>
        <w:t>3</w:t>
      </w:r>
      <w:r w:rsidRPr="00397AA0">
        <w:rPr>
          <w:rFonts w:ascii="Times New Roman" w:eastAsiaTheme="minorEastAsia" w:hAnsi="Times New Roman" w:cs="Times New Roman"/>
          <w:b/>
          <w:sz w:val="28"/>
          <w:szCs w:val="28"/>
          <w:lang w:eastAsia="ru-RU"/>
        </w:rPr>
        <w:t xml:space="preserve">                                                                       </w:t>
      </w:r>
      <w:r w:rsidR="00621B4C">
        <w:rPr>
          <w:rFonts w:ascii="Times New Roman" w:eastAsiaTheme="minorEastAsia" w:hAnsi="Times New Roman" w:cs="Times New Roman"/>
          <w:b/>
          <w:sz w:val="28"/>
          <w:szCs w:val="28"/>
          <w:lang w:eastAsia="ru-RU"/>
        </w:rPr>
        <w:t>15</w:t>
      </w:r>
      <w:r w:rsidRPr="00397AA0">
        <w:rPr>
          <w:rFonts w:ascii="Times New Roman" w:eastAsiaTheme="minorEastAsia" w:hAnsi="Times New Roman" w:cs="Times New Roman"/>
          <w:b/>
          <w:sz w:val="28"/>
          <w:szCs w:val="28"/>
          <w:lang w:eastAsia="ru-RU"/>
        </w:rPr>
        <w:t xml:space="preserve"> баллов</w:t>
      </w:r>
    </w:p>
    <w:p w14:paraId="5E5F8A33" w14:textId="511D7699" w:rsidR="006D4955" w:rsidRPr="006D4955" w:rsidRDefault="006D4955" w:rsidP="00067A43">
      <w:pPr>
        <w:keepNext/>
        <w:keepLines/>
        <w:tabs>
          <w:tab w:val="left" w:pos="480"/>
          <w:tab w:val="left" w:pos="851"/>
          <w:tab w:val="left" w:pos="1134"/>
          <w:tab w:val="left" w:pos="1276"/>
        </w:tabs>
        <w:spacing w:before="120" w:after="120" w:line="240" w:lineRule="auto"/>
        <w:contextualSpacing/>
        <w:jc w:val="both"/>
        <w:outlineLvl w:val="2"/>
        <w:rPr>
          <w:rFonts w:ascii="Times New Roman" w:hAnsi="Times New Roman" w:cs="Times New Roman"/>
          <w:sz w:val="24"/>
          <w:szCs w:val="24"/>
        </w:rPr>
      </w:pPr>
    </w:p>
    <w:p w14:paraId="0AF0B8DA" w14:textId="4B40AF1F" w:rsidR="00621B4C" w:rsidRDefault="00621B4C" w:rsidP="00621B4C">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r w:rsidRPr="00621B4C">
        <w:rPr>
          <w:rFonts w:ascii="Times New Roman" w:eastAsiaTheme="majorEastAsia" w:hAnsi="Times New Roman" w:cs="Times New Roman"/>
          <w:b/>
          <w:bCs/>
          <w:kern w:val="18"/>
          <w:sz w:val="24"/>
          <w:szCs w:val="24"/>
          <w14:numSpacing w14:val="proportional"/>
        </w:rPr>
        <w:t>Задание 1.</w:t>
      </w:r>
      <w:r w:rsidRPr="00621B4C">
        <w:rPr>
          <w:rFonts w:ascii="Times New Roman" w:eastAsiaTheme="majorEastAsia" w:hAnsi="Times New Roman" w:cs="Times New Roman"/>
          <w:b/>
          <w:bCs/>
          <w:kern w:val="18"/>
          <w:sz w:val="24"/>
          <w:szCs w:val="24"/>
          <w14:numSpacing w14:val="proportional"/>
        </w:rPr>
        <w:tab/>
        <w:t xml:space="preserve">Минимальная норма прибыли (8 баллов) </w:t>
      </w:r>
    </w:p>
    <w:p w14:paraId="0FC2372C" w14:textId="77777777" w:rsidR="00621B4C" w:rsidRPr="00621B4C" w:rsidRDefault="00621B4C" w:rsidP="00621B4C">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p>
    <w:tbl>
      <w:tblPr>
        <w:tblStyle w:val="128"/>
        <w:tblW w:w="9781" w:type="dxa"/>
        <w:tblInd w:w="-54" w:type="dxa"/>
        <w:tblLook w:val="04A0" w:firstRow="1" w:lastRow="0" w:firstColumn="1" w:lastColumn="0" w:noHBand="0" w:noVBand="1"/>
      </w:tblPr>
      <w:tblGrid>
        <w:gridCol w:w="1135"/>
        <w:gridCol w:w="8646"/>
      </w:tblGrid>
      <w:tr w:rsidR="00621B4C" w:rsidRPr="00621B4C" w14:paraId="4B96CB5E" w14:textId="77777777" w:rsidTr="00AF568D">
        <w:trPr>
          <w:trHeight w:val="377"/>
        </w:trPr>
        <w:tc>
          <w:tcPr>
            <w:tcW w:w="9781" w:type="dxa"/>
            <w:gridSpan w:val="2"/>
            <w:vAlign w:val="center"/>
          </w:tcPr>
          <w:p w14:paraId="4FF02A62" w14:textId="77777777" w:rsidR="00621B4C" w:rsidRPr="00621B4C" w:rsidRDefault="00621B4C" w:rsidP="00621B4C">
            <w:pPr>
              <w:spacing w:before="20" w:after="20" w:line="276" w:lineRule="auto"/>
              <w:contextualSpacing w:val="0"/>
              <w:jc w:val="both"/>
              <w:rPr>
                <w:rFonts w:ascii="Times New Roman" w:eastAsia="Times New Roman" w:hAnsi="Times New Roman" w:cs="Times New Roman"/>
                <w:sz w:val="24"/>
                <w:szCs w:val="28"/>
                <w:lang w:eastAsia="ru-RU"/>
              </w:rPr>
            </w:pPr>
            <w:r w:rsidRPr="00621B4C">
              <w:rPr>
                <w:rFonts w:ascii="Times New Roman" w:eastAsia="Times New Roman" w:hAnsi="Times New Roman" w:cs="Times New Roman"/>
                <w:sz w:val="24"/>
                <w:szCs w:val="28"/>
                <w:lang w:eastAsia="ru-RU"/>
              </w:rPr>
              <w:t>ИП «Ваш дом» предоставили услуги по покраске фасада здания бизнес центра «Астана Тауэрс». За выполненную работу ИП «Ваш дом» должен получить 60 тыс. у.е. Заказчик не имеет возможности рассчитаться в данный момент времени и предлагает отложить срок уплаты на два года, по истечении которых он обязуется выплатить 70 тыс. у.е.</w:t>
            </w:r>
          </w:p>
        </w:tc>
      </w:tr>
      <w:tr w:rsidR="00621B4C" w:rsidRPr="00621B4C" w14:paraId="13754BB5" w14:textId="77777777" w:rsidTr="00AF568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781" w:type="dxa"/>
            <w:gridSpan w:val="2"/>
            <w:vAlign w:val="center"/>
          </w:tcPr>
          <w:p w14:paraId="73049FD9" w14:textId="77777777" w:rsidR="00621B4C" w:rsidRPr="00621B4C" w:rsidRDefault="00621B4C" w:rsidP="00621B4C">
            <w:pPr>
              <w:spacing w:before="60" w:after="60"/>
              <w:jc w:val="both"/>
              <w:rPr>
                <w:rFonts w:ascii="Times New Roman" w:hAnsi="Times New Roman" w:cs="Times New Roman"/>
                <w:b/>
                <w:bCs/>
                <w:kern w:val="20"/>
                <w:sz w:val="24"/>
                <w:szCs w:val="24"/>
                <w14:ligatures w14:val="standard"/>
                <w14:numSpacing w14:val="tabular"/>
                <w14:cntxtAlts/>
              </w:rPr>
            </w:pPr>
            <w:r w:rsidRPr="00621B4C">
              <w:rPr>
                <w:rFonts w:ascii="Times New Roman" w:hAnsi="Times New Roman" w:cs="Times New Roman"/>
                <w:b/>
                <w:bCs/>
                <w:kern w:val="20"/>
                <w:sz w:val="24"/>
                <w:szCs w:val="24"/>
                <w14:ligatures w14:val="standard"/>
                <w14:numSpacing w14:val="tabular"/>
                <w14:cntxtAlts/>
              </w:rPr>
              <w:t>Требуется:</w:t>
            </w:r>
          </w:p>
        </w:tc>
      </w:tr>
      <w:tr w:rsidR="00621B4C" w:rsidRPr="00621B4C" w14:paraId="44C505B6" w14:textId="77777777" w:rsidTr="00AF568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9"/>
        </w:trPr>
        <w:tc>
          <w:tcPr>
            <w:tcW w:w="1135" w:type="dxa"/>
            <w:vAlign w:val="center"/>
          </w:tcPr>
          <w:p w14:paraId="15E62C9B" w14:textId="18E11168" w:rsidR="00621B4C" w:rsidRPr="00621B4C" w:rsidRDefault="00621B4C" w:rsidP="00621B4C">
            <w:pPr>
              <w:jc w:val="center"/>
              <w:rPr>
                <w:rFonts w:ascii="Times New Roman" w:hAnsi="Times New Roman" w:cs="Times New Roman"/>
                <w:b/>
                <w:bCs/>
                <w:sz w:val="24"/>
                <w:szCs w:val="24"/>
              </w:rPr>
            </w:pPr>
            <w:r w:rsidRPr="00621B4C">
              <w:rPr>
                <w:rFonts w:ascii="Times New Roman" w:hAnsi="Times New Roman" w:cs="Times New Roman"/>
                <w:b/>
                <w:bCs/>
                <w:sz w:val="24"/>
                <w:szCs w:val="24"/>
              </w:rPr>
              <w:t>Часть 1</w:t>
            </w:r>
          </w:p>
        </w:tc>
        <w:tc>
          <w:tcPr>
            <w:tcW w:w="8646" w:type="dxa"/>
            <w:vAlign w:val="center"/>
          </w:tcPr>
          <w:p w14:paraId="3A4A0595" w14:textId="516E77E8" w:rsidR="00621B4C" w:rsidRPr="00621B4C" w:rsidRDefault="00621B4C" w:rsidP="00621B4C">
            <w:pPr>
              <w:spacing w:before="60" w:after="60"/>
              <w:jc w:val="both"/>
              <w:rPr>
                <w:rFonts w:ascii="Times New Roman" w:hAnsi="Times New Roman" w:cs="Times New Roman"/>
                <w:b/>
                <w:bCs/>
                <w:kern w:val="20"/>
                <w:sz w:val="24"/>
                <w:szCs w:val="24"/>
                <w14:ligatures w14:val="standard"/>
                <w14:numSpacing w14:val="tabular"/>
                <w14:cntxtAlts/>
              </w:rPr>
            </w:pPr>
            <w:r w:rsidRPr="00621B4C">
              <w:rPr>
                <w:rFonts w:ascii="Times New Roman" w:hAnsi="Times New Roman" w:cs="Times New Roman"/>
                <w:b/>
                <w:bCs/>
                <w:kern w:val="20"/>
                <w:sz w:val="24"/>
                <w:szCs w:val="24"/>
                <w14:ligatures w14:val="standard"/>
                <w14:numSpacing w14:val="tabular"/>
                <w14:cntxtAlts/>
              </w:rPr>
              <w:t>Определить будущую сумму по приемлемой норме прибыли в 10%;</w:t>
            </w:r>
          </w:p>
        </w:tc>
      </w:tr>
      <w:tr w:rsidR="00621B4C" w:rsidRPr="00621B4C" w14:paraId="047428B2" w14:textId="77777777" w:rsidTr="00AF568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9"/>
        </w:trPr>
        <w:tc>
          <w:tcPr>
            <w:tcW w:w="1135" w:type="dxa"/>
            <w:vAlign w:val="center"/>
          </w:tcPr>
          <w:p w14:paraId="5578F620" w14:textId="0D65889E" w:rsidR="00621B4C" w:rsidRPr="00621B4C" w:rsidRDefault="00621B4C" w:rsidP="00621B4C">
            <w:pPr>
              <w:jc w:val="center"/>
              <w:rPr>
                <w:rFonts w:ascii="Times New Roman" w:hAnsi="Times New Roman" w:cs="Times New Roman"/>
                <w:b/>
                <w:bCs/>
                <w:sz w:val="24"/>
                <w:szCs w:val="24"/>
              </w:rPr>
            </w:pPr>
            <w:r w:rsidRPr="00621B4C">
              <w:rPr>
                <w:rFonts w:ascii="Times New Roman" w:hAnsi="Times New Roman" w:cs="Times New Roman"/>
                <w:b/>
                <w:bCs/>
                <w:sz w:val="24"/>
                <w:szCs w:val="24"/>
              </w:rPr>
              <w:t>Часть 2</w:t>
            </w:r>
          </w:p>
        </w:tc>
        <w:tc>
          <w:tcPr>
            <w:tcW w:w="8646" w:type="dxa"/>
            <w:vAlign w:val="center"/>
          </w:tcPr>
          <w:p w14:paraId="1C870FC1" w14:textId="0B36D3F8" w:rsidR="00621B4C" w:rsidRPr="00621B4C" w:rsidRDefault="00621B4C" w:rsidP="00621B4C">
            <w:pPr>
              <w:spacing w:before="60" w:after="60"/>
              <w:jc w:val="both"/>
              <w:rPr>
                <w:rFonts w:ascii="Times New Roman" w:hAnsi="Times New Roman" w:cs="Times New Roman"/>
                <w:b/>
                <w:bCs/>
                <w:kern w:val="20"/>
                <w:sz w:val="24"/>
                <w:szCs w:val="24"/>
                <w14:ligatures w14:val="standard"/>
                <w14:numSpacing w14:val="tabular"/>
                <w14:cntxtAlts/>
              </w:rPr>
            </w:pPr>
            <w:r w:rsidRPr="00621B4C">
              <w:rPr>
                <w:rFonts w:ascii="Times New Roman" w:hAnsi="Times New Roman" w:cs="Times New Roman"/>
                <w:b/>
                <w:bCs/>
                <w:kern w:val="20"/>
                <w:sz w:val="24"/>
                <w:szCs w:val="24"/>
                <w14:ligatures w14:val="standard"/>
                <w14:numSpacing w14:val="tabular"/>
                <w14:cntxtAlts/>
              </w:rPr>
              <w:t>Определить минимальную ставку, при которой для ИП «Ваш дом» условия будут невыгодны.</w:t>
            </w:r>
          </w:p>
        </w:tc>
      </w:tr>
    </w:tbl>
    <w:p w14:paraId="7749F660" w14:textId="77777777" w:rsidR="00621B4C" w:rsidRDefault="00621B4C" w:rsidP="00621B4C">
      <w:pPr>
        <w:spacing w:before="40"/>
        <w:contextualSpacing/>
        <w:rPr>
          <w:rFonts w:ascii="Times New Roman" w:hAnsi="Times New Roman" w:cs="Times New Roman"/>
          <w:sz w:val="24"/>
          <w:szCs w:val="24"/>
        </w:rPr>
      </w:pPr>
    </w:p>
    <w:p w14:paraId="6823C645" w14:textId="77777777" w:rsidR="00621B4C" w:rsidRPr="00621B4C" w:rsidRDefault="00621B4C" w:rsidP="00621B4C">
      <w:pPr>
        <w:spacing w:before="40"/>
        <w:contextualSpacing/>
        <w:rPr>
          <w:rFonts w:ascii="Times New Roman" w:hAnsi="Times New Roman" w:cs="Times New Roman"/>
          <w:sz w:val="24"/>
          <w:szCs w:val="24"/>
        </w:rPr>
      </w:pPr>
    </w:p>
    <w:p w14:paraId="6B7DA62D" w14:textId="4C482D36" w:rsidR="00621B4C" w:rsidRPr="00621B4C" w:rsidRDefault="00621B4C" w:rsidP="00621B4C">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r w:rsidRPr="00621B4C">
        <w:rPr>
          <w:rFonts w:ascii="Times New Roman" w:eastAsiaTheme="majorEastAsia" w:hAnsi="Times New Roman" w:cs="Times New Roman"/>
          <w:b/>
          <w:bCs/>
          <w:kern w:val="18"/>
          <w:sz w:val="24"/>
          <w:szCs w:val="24"/>
          <w14:numSpacing w14:val="proportional"/>
        </w:rPr>
        <w:t>Задание 2.</w:t>
      </w:r>
      <w:r w:rsidRPr="00621B4C">
        <w:rPr>
          <w:rFonts w:ascii="Times New Roman" w:eastAsiaTheme="majorEastAsia" w:hAnsi="Times New Roman" w:cs="Times New Roman"/>
          <w:b/>
          <w:bCs/>
          <w:kern w:val="18"/>
          <w:sz w:val="24"/>
          <w:szCs w:val="24"/>
          <w14:numSpacing w14:val="proportional"/>
        </w:rPr>
        <w:tab/>
        <w:t>Оценка инвестиционного проекта, РР и Требуемая доходность (5 баллов</w:t>
      </w:r>
      <w:r>
        <w:rPr>
          <w:rFonts w:ascii="Times New Roman" w:eastAsiaTheme="majorEastAsia" w:hAnsi="Times New Roman" w:cs="Times New Roman"/>
          <w:b/>
          <w:bCs/>
          <w:kern w:val="18"/>
          <w:sz w:val="24"/>
          <w:szCs w:val="24"/>
          <w14:numSpacing w14:val="proportional"/>
        </w:rPr>
        <w:t>)</w:t>
      </w:r>
      <w:r w:rsidRPr="00621B4C">
        <w:rPr>
          <w:rFonts w:ascii="Times New Roman" w:eastAsiaTheme="majorEastAsia" w:hAnsi="Times New Roman" w:cs="Times New Roman"/>
          <w:b/>
          <w:bCs/>
          <w:kern w:val="18"/>
          <w:sz w:val="24"/>
          <w:szCs w:val="24"/>
          <w14:numSpacing w14:val="proportional"/>
        </w:rPr>
        <w:t xml:space="preserve"> </w:t>
      </w:r>
    </w:p>
    <w:tbl>
      <w:tblPr>
        <w:tblStyle w:val="128"/>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8646"/>
      </w:tblGrid>
      <w:tr w:rsidR="00621B4C" w:rsidRPr="00621B4C" w14:paraId="68EEFF47" w14:textId="77777777" w:rsidTr="00AF568D">
        <w:trPr>
          <w:trHeight w:val="3857"/>
        </w:trPr>
        <w:tc>
          <w:tcPr>
            <w:tcW w:w="9781" w:type="dxa"/>
            <w:gridSpan w:val="2"/>
            <w:vAlign w:val="center"/>
          </w:tcPr>
          <w:p w14:paraId="2838E1FB" w14:textId="77777777" w:rsidR="00621B4C" w:rsidRPr="00621B4C" w:rsidRDefault="00621B4C" w:rsidP="00621B4C">
            <w:pPr>
              <w:spacing w:before="60" w:after="60"/>
              <w:jc w:val="both"/>
              <w:rPr>
                <w:rFonts w:ascii="Times New Roman" w:hAnsi="Times New Roman" w:cs="Times New Roman"/>
                <w:b/>
                <w:bCs/>
                <w:kern w:val="20"/>
                <w:sz w:val="16"/>
                <w:szCs w:val="16"/>
                <w14:ligatures w14:val="standard"/>
                <w14:numSpacing w14:val="tabular"/>
                <w14:cntxtAlts/>
              </w:rPr>
            </w:pPr>
          </w:p>
          <w:p w14:paraId="4E5CFC5D" w14:textId="5CEDC203" w:rsidR="00621B4C" w:rsidRPr="00621B4C" w:rsidRDefault="00621B4C" w:rsidP="00621B4C">
            <w:pPr>
              <w:spacing w:before="60" w:after="60" w:line="276" w:lineRule="auto"/>
              <w:jc w:val="both"/>
              <w:rPr>
                <w:rFonts w:ascii="Times New Roman" w:hAnsi="Times New Roman" w:cs="Times New Roman"/>
                <w:kern w:val="20"/>
                <w:sz w:val="24"/>
                <w:szCs w:val="24"/>
                <w14:ligatures w14:val="standard"/>
                <w14:numSpacing w14:val="tabular"/>
                <w14:cntxtAlts/>
              </w:rPr>
            </w:pPr>
            <w:r w:rsidRPr="00621B4C">
              <w:rPr>
                <w:rFonts w:ascii="Times New Roman" w:hAnsi="Times New Roman" w:cs="Times New Roman"/>
                <w:kern w:val="20"/>
                <w:sz w:val="24"/>
                <w:szCs w:val="24"/>
                <w14:ligatures w14:val="standard"/>
                <w14:numSpacing w14:val="tabular"/>
                <w14:cntxtAlts/>
              </w:rPr>
              <w:t xml:space="preserve">Корпорация «Инвестдом Ата» должна рассмотреть 4 инвестиционных предложения. Первоначальные затраты по ним и движение денежных средств после вычета налогов представлены в таблице. Первые три проекта А, Б и В, относятся к обычной деятельности фирмы и имеют коэффициент «бета» 1.2. </w:t>
            </w:r>
          </w:p>
          <w:p w14:paraId="604A6AE7" w14:textId="77777777" w:rsidR="00621B4C" w:rsidRPr="00621B4C" w:rsidRDefault="00621B4C" w:rsidP="00621B4C">
            <w:pPr>
              <w:spacing w:before="60" w:after="60" w:line="276" w:lineRule="auto"/>
              <w:jc w:val="both"/>
              <w:rPr>
                <w:rFonts w:ascii="Times New Roman" w:hAnsi="Times New Roman" w:cs="Times New Roman"/>
                <w:kern w:val="20"/>
                <w:sz w:val="24"/>
                <w:szCs w:val="24"/>
                <w14:ligatures w14:val="standard"/>
                <w14:numSpacing w14:val="tabular"/>
                <w14:cntxtAlts/>
              </w:rPr>
            </w:pPr>
            <w:r w:rsidRPr="00621B4C">
              <w:rPr>
                <w:rFonts w:ascii="Times New Roman" w:hAnsi="Times New Roman" w:cs="Times New Roman"/>
                <w:kern w:val="20"/>
                <w:sz w:val="24"/>
                <w:szCs w:val="24"/>
                <w14:ligatures w14:val="standard"/>
                <w14:numSpacing w14:val="tabular"/>
                <w14:cntxtAlts/>
              </w:rPr>
              <w:t>Проект Г представляет собой новое направление деятельности и предлагаемый коэффициент «бета» у этого проекта равен 1.5. Безрисковая ставка процента равна 7% и ожидаемая доходность рынка равна 12%.</w:t>
            </w:r>
          </w:p>
          <w:tbl>
            <w:tblPr>
              <w:tblStyle w:val="128"/>
              <w:tblpPr w:leftFromText="180" w:rightFromText="180" w:vertAnchor="text" w:horzAnchor="margin" w:tblpX="108" w:tblpY="152"/>
              <w:tblW w:w="9351" w:type="dxa"/>
              <w:tblLook w:val="04A0" w:firstRow="1" w:lastRow="0" w:firstColumn="1" w:lastColumn="0" w:noHBand="0" w:noVBand="1"/>
            </w:tblPr>
            <w:tblGrid>
              <w:gridCol w:w="1271"/>
              <w:gridCol w:w="1985"/>
              <w:gridCol w:w="1523"/>
              <w:gridCol w:w="1524"/>
              <w:gridCol w:w="1524"/>
              <w:gridCol w:w="1524"/>
            </w:tblGrid>
            <w:tr w:rsidR="00621B4C" w:rsidRPr="00621B4C" w14:paraId="03E6831F" w14:textId="77777777" w:rsidTr="00AF568D">
              <w:trPr>
                <w:trHeight w:val="308"/>
              </w:trPr>
              <w:tc>
                <w:tcPr>
                  <w:tcW w:w="1271" w:type="dxa"/>
                  <w:vMerge w:val="restart"/>
                  <w:shd w:val="clear" w:color="auto" w:fill="EEECE1" w:themeFill="background2"/>
                  <w:vAlign w:val="center"/>
                </w:tcPr>
                <w:p w14:paraId="21F40812" w14:textId="77777777" w:rsidR="00621B4C" w:rsidRPr="00621B4C" w:rsidRDefault="00621B4C" w:rsidP="00621B4C">
                  <w:pPr>
                    <w:spacing w:before="20" w:after="20"/>
                    <w:jc w:val="center"/>
                    <w:rPr>
                      <w:rFonts w:ascii="Times New Roman" w:hAnsi="Times New Roman" w:cs="Times New Roman"/>
                      <w:sz w:val="24"/>
                      <w:szCs w:val="24"/>
                    </w:rPr>
                  </w:pPr>
                  <w:r w:rsidRPr="00621B4C">
                    <w:rPr>
                      <w:rFonts w:ascii="Times New Roman" w:hAnsi="Times New Roman" w:cs="Times New Roman"/>
                      <w:sz w:val="24"/>
                      <w:szCs w:val="24"/>
                      <w:lang w:val="en-US"/>
                    </w:rPr>
                    <w:t>(</w:t>
                  </w:r>
                  <w:r w:rsidRPr="00621B4C">
                    <w:rPr>
                      <w:rFonts w:ascii="Times New Roman" w:hAnsi="Times New Roman" w:cs="Times New Roman"/>
                      <w:sz w:val="24"/>
                      <w:szCs w:val="24"/>
                    </w:rPr>
                    <w:t>проект)</w:t>
                  </w:r>
                </w:p>
              </w:tc>
              <w:tc>
                <w:tcPr>
                  <w:tcW w:w="1985" w:type="dxa"/>
                  <w:vMerge w:val="restart"/>
                  <w:shd w:val="clear" w:color="auto" w:fill="EEECE1" w:themeFill="background2"/>
                  <w:vAlign w:val="center"/>
                </w:tcPr>
                <w:p w14:paraId="29E66073" w14:textId="77777777" w:rsidR="00621B4C" w:rsidRPr="00621B4C" w:rsidRDefault="00621B4C" w:rsidP="00621B4C">
                  <w:pPr>
                    <w:spacing w:before="20" w:after="20"/>
                    <w:jc w:val="center"/>
                    <w:rPr>
                      <w:rFonts w:ascii="Times New Roman" w:hAnsi="Times New Roman" w:cs="Times New Roman"/>
                      <w:sz w:val="24"/>
                      <w:szCs w:val="24"/>
                    </w:rPr>
                  </w:pPr>
                  <w:r w:rsidRPr="00621B4C">
                    <w:rPr>
                      <w:rFonts w:ascii="Times New Roman" w:hAnsi="Times New Roman" w:cs="Times New Roman"/>
                      <w:sz w:val="24"/>
                      <w:szCs w:val="24"/>
                    </w:rPr>
                    <w:t>сумма инвестиции</w:t>
                  </w:r>
                </w:p>
              </w:tc>
              <w:tc>
                <w:tcPr>
                  <w:tcW w:w="6095" w:type="dxa"/>
                  <w:gridSpan w:val="4"/>
                  <w:shd w:val="clear" w:color="auto" w:fill="EEECE1" w:themeFill="background2"/>
                  <w:vAlign w:val="center"/>
                </w:tcPr>
                <w:p w14:paraId="060EE151" w14:textId="77777777" w:rsidR="00621B4C" w:rsidRPr="00621B4C" w:rsidRDefault="00621B4C" w:rsidP="00621B4C">
                  <w:pPr>
                    <w:spacing w:before="20" w:after="20"/>
                    <w:jc w:val="center"/>
                    <w:rPr>
                      <w:rFonts w:ascii="Times New Roman" w:hAnsi="Times New Roman" w:cs="Times New Roman"/>
                      <w:sz w:val="24"/>
                      <w:szCs w:val="24"/>
                    </w:rPr>
                  </w:pPr>
                  <w:r w:rsidRPr="00621B4C">
                    <w:rPr>
                      <w:rFonts w:ascii="Times New Roman" w:hAnsi="Times New Roman" w:cs="Times New Roman"/>
                      <w:sz w:val="24"/>
                      <w:szCs w:val="24"/>
                    </w:rPr>
                    <w:t>чистые денежные потоки</w:t>
                  </w:r>
                </w:p>
              </w:tc>
            </w:tr>
            <w:tr w:rsidR="00621B4C" w:rsidRPr="00621B4C" w14:paraId="18474995" w14:textId="77777777" w:rsidTr="00AF568D">
              <w:trPr>
                <w:trHeight w:val="306"/>
              </w:trPr>
              <w:tc>
                <w:tcPr>
                  <w:tcW w:w="1271" w:type="dxa"/>
                  <w:vMerge/>
                  <w:shd w:val="clear" w:color="auto" w:fill="EEECE1" w:themeFill="background2"/>
                  <w:vAlign w:val="center"/>
                </w:tcPr>
                <w:p w14:paraId="3D40F38F" w14:textId="77777777" w:rsidR="00621B4C" w:rsidRPr="00621B4C" w:rsidRDefault="00621B4C" w:rsidP="00621B4C">
                  <w:pPr>
                    <w:spacing w:before="20" w:after="20"/>
                    <w:jc w:val="center"/>
                    <w:rPr>
                      <w:rFonts w:ascii="Times New Roman" w:hAnsi="Times New Roman" w:cs="Times New Roman"/>
                      <w:sz w:val="24"/>
                      <w:szCs w:val="24"/>
                    </w:rPr>
                  </w:pPr>
                </w:p>
              </w:tc>
              <w:tc>
                <w:tcPr>
                  <w:tcW w:w="1985" w:type="dxa"/>
                  <w:vMerge/>
                  <w:shd w:val="clear" w:color="auto" w:fill="EEECE1" w:themeFill="background2"/>
                  <w:vAlign w:val="center"/>
                </w:tcPr>
                <w:p w14:paraId="7FCC90BC" w14:textId="77777777" w:rsidR="00621B4C" w:rsidRPr="00621B4C" w:rsidRDefault="00621B4C" w:rsidP="00621B4C">
                  <w:pPr>
                    <w:spacing w:before="20" w:after="20"/>
                    <w:jc w:val="center"/>
                    <w:rPr>
                      <w:rFonts w:ascii="Times New Roman" w:hAnsi="Times New Roman" w:cs="Times New Roman"/>
                      <w:sz w:val="24"/>
                      <w:szCs w:val="24"/>
                    </w:rPr>
                  </w:pPr>
                </w:p>
              </w:tc>
              <w:tc>
                <w:tcPr>
                  <w:tcW w:w="1523" w:type="dxa"/>
                  <w:shd w:val="clear" w:color="auto" w:fill="EEECE1" w:themeFill="background2"/>
                  <w:vAlign w:val="center"/>
                </w:tcPr>
                <w:p w14:paraId="65D969B1" w14:textId="77777777" w:rsidR="00621B4C" w:rsidRPr="00621B4C" w:rsidRDefault="00621B4C" w:rsidP="00621B4C">
                  <w:pPr>
                    <w:spacing w:before="20" w:after="20"/>
                    <w:jc w:val="center"/>
                    <w:rPr>
                      <w:rFonts w:ascii="Times New Roman" w:hAnsi="Times New Roman" w:cs="Times New Roman"/>
                      <w:sz w:val="24"/>
                      <w:szCs w:val="24"/>
                    </w:rPr>
                  </w:pPr>
                  <w:r w:rsidRPr="00621B4C">
                    <w:rPr>
                      <w:rFonts w:ascii="Times New Roman" w:hAnsi="Times New Roman" w:cs="Times New Roman"/>
                      <w:sz w:val="24"/>
                      <w:szCs w:val="24"/>
                    </w:rPr>
                    <w:t>год 1</w:t>
                  </w:r>
                </w:p>
              </w:tc>
              <w:tc>
                <w:tcPr>
                  <w:tcW w:w="1524" w:type="dxa"/>
                  <w:shd w:val="clear" w:color="auto" w:fill="EEECE1" w:themeFill="background2"/>
                  <w:vAlign w:val="center"/>
                </w:tcPr>
                <w:p w14:paraId="60B88CA2" w14:textId="77777777" w:rsidR="00621B4C" w:rsidRPr="00621B4C" w:rsidRDefault="00621B4C" w:rsidP="00621B4C">
                  <w:pPr>
                    <w:spacing w:before="20" w:after="20"/>
                    <w:jc w:val="center"/>
                    <w:rPr>
                      <w:rFonts w:ascii="Times New Roman" w:hAnsi="Times New Roman" w:cs="Times New Roman"/>
                      <w:sz w:val="24"/>
                      <w:szCs w:val="24"/>
                    </w:rPr>
                  </w:pPr>
                  <w:r w:rsidRPr="00621B4C">
                    <w:rPr>
                      <w:rFonts w:ascii="Times New Roman" w:hAnsi="Times New Roman" w:cs="Times New Roman"/>
                      <w:sz w:val="24"/>
                      <w:szCs w:val="24"/>
                    </w:rPr>
                    <w:t>год 2</w:t>
                  </w:r>
                </w:p>
              </w:tc>
              <w:tc>
                <w:tcPr>
                  <w:tcW w:w="1524" w:type="dxa"/>
                  <w:shd w:val="clear" w:color="auto" w:fill="EEECE1" w:themeFill="background2"/>
                  <w:vAlign w:val="center"/>
                </w:tcPr>
                <w:p w14:paraId="22F7FAD2" w14:textId="77777777" w:rsidR="00621B4C" w:rsidRPr="00621B4C" w:rsidRDefault="00621B4C" w:rsidP="00621B4C">
                  <w:pPr>
                    <w:spacing w:before="20" w:after="20"/>
                    <w:jc w:val="center"/>
                    <w:rPr>
                      <w:rFonts w:ascii="Times New Roman" w:hAnsi="Times New Roman" w:cs="Times New Roman"/>
                      <w:sz w:val="24"/>
                      <w:szCs w:val="24"/>
                    </w:rPr>
                  </w:pPr>
                  <w:r w:rsidRPr="00621B4C">
                    <w:rPr>
                      <w:rFonts w:ascii="Times New Roman" w:hAnsi="Times New Roman" w:cs="Times New Roman"/>
                      <w:sz w:val="24"/>
                      <w:szCs w:val="24"/>
                    </w:rPr>
                    <w:t>год 3</w:t>
                  </w:r>
                </w:p>
              </w:tc>
              <w:tc>
                <w:tcPr>
                  <w:tcW w:w="1524" w:type="dxa"/>
                  <w:shd w:val="clear" w:color="auto" w:fill="EEECE1" w:themeFill="background2"/>
                  <w:vAlign w:val="center"/>
                </w:tcPr>
                <w:p w14:paraId="1E5E0735" w14:textId="77777777" w:rsidR="00621B4C" w:rsidRPr="00621B4C" w:rsidRDefault="00621B4C" w:rsidP="00621B4C">
                  <w:pPr>
                    <w:spacing w:before="20" w:after="20"/>
                    <w:jc w:val="center"/>
                    <w:rPr>
                      <w:rFonts w:ascii="Times New Roman" w:hAnsi="Times New Roman" w:cs="Times New Roman"/>
                      <w:sz w:val="24"/>
                      <w:szCs w:val="24"/>
                    </w:rPr>
                  </w:pPr>
                  <w:r w:rsidRPr="00621B4C">
                    <w:rPr>
                      <w:rFonts w:ascii="Times New Roman" w:hAnsi="Times New Roman" w:cs="Times New Roman"/>
                      <w:sz w:val="24"/>
                      <w:szCs w:val="24"/>
                    </w:rPr>
                    <w:t>год 4</w:t>
                  </w:r>
                </w:p>
              </w:tc>
            </w:tr>
            <w:tr w:rsidR="00621B4C" w:rsidRPr="00621B4C" w14:paraId="2AEC6F5C" w14:textId="77777777" w:rsidTr="00AF568D">
              <w:trPr>
                <w:trHeight w:val="208"/>
              </w:trPr>
              <w:tc>
                <w:tcPr>
                  <w:tcW w:w="1271" w:type="dxa"/>
                  <w:vAlign w:val="center"/>
                </w:tcPr>
                <w:p w14:paraId="01DE9DFE" w14:textId="77777777" w:rsidR="00621B4C" w:rsidRPr="00621B4C" w:rsidRDefault="00621B4C" w:rsidP="00621B4C">
                  <w:pPr>
                    <w:spacing w:before="20" w:after="20"/>
                    <w:jc w:val="center"/>
                    <w:rPr>
                      <w:rFonts w:ascii="Times New Roman" w:hAnsi="Times New Roman" w:cs="Times New Roman"/>
                      <w:sz w:val="24"/>
                      <w:szCs w:val="24"/>
                    </w:rPr>
                  </w:pPr>
                  <w:r w:rsidRPr="00621B4C">
                    <w:rPr>
                      <w:rFonts w:ascii="Times New Roman" w:hAnsi="Times New Roman" w:cs="Times New Roman"/>
                      <w:sz w:val="24"/>
                      <w:szCs w:val="24"/>
                    </w:rPr>
                    <w:t>А</w:t>
                  </w:r>
                </w:p>
              </w:tc>
              <w:tc>
                <w:tcPr>
                  <w:tcW w:w="1985" w:type="dxa"/>
                  <w:vAlign w:val="center"/>
                </w:tcPr>
                <w:p w14:paraId="545FC9FA" w14:textId="77777777" w:rsidR="00621B4C" w:rsidRPr="00621B4C" w:rsidRDefault="00621B4C" w:rsidP="00621B4C">
                  <w:pPr>
                    <w:spacing w:before="20" w:after="20"/>
                    <w:jc w:val="right"/>
                    <w:rPr>
                      <w:rFonts w:ascii="Times New Roman" w:hAnsi="Times New Roman" w:cs="Times New Roman"/>
                      <w:sz w:val="24"/>
                      <w:szCs w:val="24"/>
                    </w:rPr>
                  </w:pPr>
                  <w:r w:rsidRPr="00621B4C">
                    <w:rPr>
                      <w:rFonts w:ascii="Times New Roman" w:hAnsi="Times New Roman" w:cs="Times New Roman"/>
                      <w:sz w:val="24"/>
                      <w:szCs w:val="24"/>
                    </w:rPr>
                    <w:t>2,000</w:t>
                  </w:r>
                </w:p>
              </w:tc>
              <w:tc>
                <w:tcPr>
                  <w:tcW w:w="1523" w:type="dxa"/>
                  <w:vAlign w:val="center"/>
                </w:tcPr>
                <w:p w14:paraId="79D45835" w14:textId="77777777" w:rsidR="00621B4C" w:rsidRPr="00621B4C" w:rsidRDefault="00621B4C" w:rsidP="00621B4C">
                  <w:pPr>
                    <w:spacing w:before="20" w:after="20"/>
                    <w:jc w:val="right"/>
                    <w:rPr>
                      <w:rFonts w:ascii="Times New Roman" w:hAnsi="Times New Roman" w:cs="Times New Roman"/>
                      <w:sz w:val="24"/>
                      <w:szCs w:val="24"/>
                    </w:rPr>
                  </w:pPr>
                  <w:r w:rsidRPr="00621B4C">
                    <w:rPr>
                      <w:rFonts w:ascii="Times New Roman" w:hAnsi="Times New Roman" w:cs="Times New Roman"/>
                      <w:sz w:val="24"/>
                      <w:szCs w:val="24"/>
                    </w:rPr>
                    <w:t>500</w:t>
                  </w:r>
                </w:p>
              </w:tc>
              <w:tc>
                <w:tcPr>
                  <w:tcW w:w="1524" w:type="dxa"/>
                  <w:vAlign w:val="center"/>
                </w:tcPr>
                <w:p w14:paraId="6248D8AC" w14:textId="77777777" w:rsidR="00621B4C" w:rsidRPr="00621B4C" w:rsidRDefault="00621B4C" w:rsidP="00621B4C">
                  <w:pPr>
                    <w:spacing w:before="20" w:after="20"/>
                    <w:jc w:val="right"/>
                    <w:rPr>
                      <w:rFonts w:ascii="Times New Roman" w:hAnsi="Times New Roman" w:cs="Times New Roman"/>
                      <w:sz w:val="24"/>
                      <w:szCs w:val="24"/>
                    </w:rPr>
                  </w:pPr>
                  <w:r w:rsidRPr="00621B4C">
                    <w:rPr>
                      <w:rFonts w:ascii="Times New Roman" w:hAnsi="Times New Roman" w:cs="Times New Roman"/>
                      <w:sz w:val="24"/>
                      <w:szCs w:val="24"/>
                    </w:rPr>
                    <w:t>750</w:t>
                  </w:r>
                </w:p>
              </w:tc>
              <w:tc>
                <w:tcPr>
                  <w:tcW w:w="1524" w:type="dxa"/>
                  <w:vAlign w:val="center"/>
                </w:tcPr>
                <w:p w14:paraId="1FAD1C39" w14:textId="77777777" w:rsidR="00621B4C" w:rsidRPr="00621B4C" w:rsidRDefault="00621B4C" w:rsidP="00621B4C">
                  <w:pPr>
                    <w:spacing w:before="20" w:after="20"/>
                    <w:jc w:val="right"/>
                    <w:rPr>
                      <w:rFonts w:ascii="Times New Roman" w:hAnsi="Times New Roman" w:cs="Times New Roman"/>
                      <w:sz w:val="24"/>
                      <w:szCs w:val="24"/>
                    </w:rPr>
                  </w:pPr>
                  <w:r w:rsidRPr="00621B4C">
                    <w:rPr>
                      <w:rFonts w:ascii="Times New Roman" w:hAnsi="Times New Roman" w:cs="Times New Roman"/>
                      <w:sz w:val="24"/>
                      <w:szCs w:val="24"/>
                    </w:rPr>
                    <w:t>750</w:t>
                  </w:r>
                </w:p>
              </w:tc>
              <w:tc>
                <w:tcPr>
                  <w:tcW w:w="1524" w:type="dxa"/>
                  <w:vAlign w:val="center"/>
                </w:tcPr>
                <w:p w14:paraId="4F207319" w14:textId="77777777" w:rsidR="00621B4C" w:rsidRPr="00621B4C" w:rsidRDefault="00621B4C" w:rsidP="00621B4C">
                  <w:pPr>
                    <w:spacing w:before="20" w:after="20"/>
                    <w:jc w:val="right"/>
                    <w:rPr>
                      <w:rFonts w:ascii="Times New Roman" w:hAnsi="Times New Roman" w:cs="Times New Roman"/>
                      <w:sz w:val="24"/>
                      <w:szCs w:val="24"/>
                    </w:rPr>
                  </w:pPr>
                  <w:r w:rsidRPr="00621B4C">
                    <w:rPr>
                      <w:rFonts w:ascii="Times New Roman" w:hAnsi="Times New Roman" w:cs="Times New Roman"/>
                      <w:sz w:val="24"/>
                      <w:szCs w:val="24"/>
                    </w:rPr>
                    <w:t>750</w:t>
                  </w:r>
                </w:p>
              </w:tc>
            </w:tr>
            <w:tr w:rsidR="00621B4C" w:rsidRPr="00621B4C" w14:paraId="0023A656" w14:textId="77777777" w:rsidTr="00AF568D">
              <w:trPr>
                <w:trHeight w:val="228"/>
              </w:trPr>
              <w:tc>
                <w:tcPr>
                  <w:tcW w:w="1271" w:type="dxa"/>
                  <w:vAlign w:val="center"/>
                </w:tcPr>
                <w:p w14:paraId="4B78D7C4" w14:textId="77777777" w:rsidR="00621B4C" w:rsidRPr="00621B4C" w:rsidRDefault="00621B4C" w:rsidP="00621B4C">
                  <w:pPr>
                    <w:spacing w:before="20" w:after="20"/>
                    <w:jc w:val="center"/>
                    <w:rPr>
                      <w:rFonts w:ascii="Times New Roman" w:hAnsi="Times New Roman" w:cs="Times New Roman"/>
                      <w:sz w:val="24"/>
                      <w:szCs w:val="24"/>
                    </w:rPr>
                  </w:pPr>
                  <w:r w:rsidRPr="00621B4C">
                    <w:rPr>
                      <w:rFonts w:ascii="Times New Roman" w:hAnsi="Times New Roman" w:cs="Times New Roman"/>
                      <w:sz w:val="24"/>
                      <w:szCs w:val="24"/>
                    </w:rPr>
                    <w:t>Б</w:t>
                  </w:r>
                </w:p>
              </w:tc>
              <w:tc>
                <w:tcPr>
                  <w:tcW w:w="1985" w:type="dxa"/>
                  <w:vAlign w:val="center"/>
                </w:tcPr>
                <w:p w14:paraId="75FA4EA5" w14:textId="77777777" w:rsidR="00621B4C" w:rsidRPr="00621B4C" w:rsidRDefault="00621B4C" w:rsidP="00621B4C">
                  <w:pPr>
                    <w:spacing w:before="20" w:after="20"/>
                    <w:jc w:val="right"/>
                    <w:rPr>
                      <w:rFonts w:ascii="Times New Roman" w:hAnsi="Times New Roman" w:cs="Times New Roman"/>
                      <w:sz w:val="24"/>
                      <w:szCs w:val="24"/>
                    </w:rPr>
                  </w:pPr>
                  <w:r w:rsidRPr="00621B4C">
                    <w:rPr>
                      <w:rFonts w:ascii="Times New Roman" w:hAnsi="Times New Roman" w:cs="Times New Roman"/>
                      <w:sz w:val="24"/>
                      <w:szCs w:val="24"/>
                    </w:rPr>
                    <w:t>500</w:t>
                  </w:r>
                </w:p>
              </w:tc>
              <w:tc>
                <w:tcPr>
                  <w:tcW w:w="1523" w:type="dxa"/>
                  <w:vAlign w:val="center"/>
                </w:tcPr>
                <w:p w14:paraId="1EA804FB" w14:textId="77777777" w:rsidR="00621B4C" w:rsidRPr="00621B4C" w:rsidRDefault="00621B4C" w:rsidP="00621B4C">
                  <w:pPr>
                    <w:spacing w:before="20" w:after="20"/>
                    <w:jc w:val="right"/>
                    <w:rPr>
                      <w:rFonts w:ascii="Times New Roman" w:hAnsi="Times New Roman" w:cs="Times New Roman"/>
                      <w:sz w:val="24"/>
                      <w:szCs w:val="24"/>
                    </w:rPr>
                  </w:pPr>
                  <w:r w:rsidRPr="00621B4C">
                    <w:rPr>
                      <w:rFonts w:ascii="Times New Roman" w:hAnsi="Times New Roman" w:cs="Times New Roman"/>
                      <w:sz w:val="24"/>
                      <w:szCs w:val="24"/>
                    </w:rPr>
                    <w:t>50</w:t>
                  </w:r>
                </w:p>
              </w:tc>
              <w:tc>
                <w:tcPr>
                  <w:tcW w:w="1524" w:type="dxa"/>
                  <w:vAlign w:val="center"/>
                </w:tcPr>
                <w:p w14:paraId="2ED3E089" w14:textId="77777777" w:rsidR="00621B4C" w:rsidRPr="00621B4C" w:rsidRDefault="00621B4C" w:rsidP="00621B4C">
                  <w:pPr>
                    <w:spacing w:before="20" w:after="20"/>
                    <w:jc w:val="right"/>
                    <w:rPr>
                      <w:rFonts w:ascii="Times New Roman" w:hAnsi="Times New Roman" w:cs="Times New Roman"/>
                      <w:sz w:val="24"/>
                      <w:szCs w:val="24"/>
                    </w:rPr>
                  </w:pPr>
                  <w:r w:rsidRPr="00621B4C">
                    <w:rPr>
                      <w:rFonts w:ascii="Times New Roman" w:hAnsi="Times New Roman" w:cs="Times New Roman"/>
                      <w:sz w:val="24"/>
                      <w:szCs w:val="24"/>
                    </w:rPr>
                    <w:t>100</w:t>
                  </w:r>
                </w:p>
              </w:tc>
              <w:tc>
                <w:tcPr>
                  <w:tcW w:w="1524" w:type="dxa"/>
                  <w:vAlign w:val="center"/>
                </w:tcPr>
                <w:p w14:paraId="1159A8F6" w14:textId="77777777" w:rsidR="00621B4C" w:rsidRPr="00621B4C" w:rsidRDefault="00621B4C" w:rsidP="00621B4C">
                  <w:pPr>
                    <w:spacing w:before="20" w:after="20"/>
                    <w:jc w:val="right"/>
                    <w:rPr>
                      <w:rFonts w:ascii="Times New Roman" w:hAnsi="Times New Roman" w:cs="Times New Roman"/>
                      <w:sz w:val="24"/>
                      <w:szCs w:val="24"/>
                    </w:rPr>
                  </w:pPr>
                  <w:r w:rsidRPr="00621B4C">
                    <w:rPr>
                      <w:rFonts w:ascii="Times New Roman" w:hAnsi="Times New Roman" w:cs="Times New Roman"/>
                      <w:sz w:val="24"/>
                      <w:szCs w:val="24"/>
                    </w:rPr>
                    <w:t>400</w:t>
                  </w:r>
                </w:p>
              </w:tc>
              <w:tc>
                <w:tcPr>
                  <w:tcW w:w="1524" w:type="dxa"/>
                  <w:vAlign w:val="center"/>
                </w:tcPr>
                <w:p w14:paraId="37B399E5" w14:textId="77777777" w:rsidR="00621B4C" w:rsidRPr="00621B4C" w:rsidRDefault="00621B4C" w:rsidP="00621B4C">
                  <w:pPr>
                    <w:spacing w:before="20" w:after="20"/>
                    <w:jc w:val="right"/>
                    <w:rPr>
                      <w:rFonts w:ascii="Times New Roman" w:hAnsi="Times New Roman" w:cs="Times New Roman"/>
                      <w:sz w:val="24"/>
                      <w:szCs w:val="24"/>
                    </w:rPr>
                  </w:pPr>
                  <w:r w:rsidRPr="00621B4C">
                    <w:rPr>
                      <w:rFonts w:ascii="Times New Roman" w:hAnsi="Times New Roman" w:cs="Times New Roman"/>
                      <w:sz w:val="24"/>
                      <w:szCs w:val="24"/>
                    </w:rPr>
                    <w:t>250</w:t>
                  </w:r>
                </w:p>
              </w:tc>
            </w:tr>
            <w:tr w:rsidR="00621B4C" w:rsidRPr="00621B4C" w14:paraId="19E9997B" w14:textId="77777777" w:rsidTr="00AF568D">
              <w:trPr>
                <w:trHeight w:val="233"/>
              </w:trPr>
              <w:tc>
                <w:tcPr>
                  <w:tcW w:w="1271" w:type="dxa"/>
                  <w:vAlign w:val="center"/>
                </w:tcPr>
                <w:p w14:paraId="72B0D0EF" w14:textId="77777777" w:rsidR="00621B4C" w:rsidRPr="00621B4C" w:rsidRDefault="00621B4C" w:rsidP="00621B4C">
                  <w:pPr>
                    <w:spacing w:before="20" w:after="20"/>
                    <w:jc w:val="center"/>
                    <w:rPr>
                      <w:rFonts w:ascii="Times New Roman" w:hAnsi="Times New Roman" w:cs="Times New Roman"/>
                      <w:sz w:val="24"/>
                      <w:szCs w:val="24"/>
                    </w:rPr>
                  </w:pPr>
                  <w:r w:rsidRPr="00621B4C">
                    <w:rPr>
                      <w:rFonts w:ascii="Times New Roman" w:hAnsi="Times New Roman" w:cs="Times New Roman"/>
                      <w:sz w:val="24"/>
                      <w:szCs w:val="24"/>
                    </w:rPr>
                    <w:t>В</w:t>
                  </w:r>
                </w:p>
              </w:tc>
              <w:tc>
                <w:tcPr>
                  <w:tcW w:w="1985" w:type="dxa"/>
                  <w:vAlign w:val="center"/>
                </w:tcPr>
                <w:p w14:paraId="044C5AAA" w14:textId="77777777" w:rsidR="00621B4C" w:rsidRPr="00621B4C" w:rsidRDefault="00621B4C" w:rsidP="00621B4C">
                  <w:pPr>
                    <w:spacing w:before="20" w:after="20"/>
                    <w:jc w:val="right"/>
                    <w:rPr>
                      <w:rFonts w:ascii="Times New Roman" w:hAnsi="Times New Roman" w:cs="Times New Roman"/>
                      <w:sz w:val="24"/>
                      <w:szCs w:val="24"/>
                    </w:rPr>
                  </w:pPr>
                  <w:r w:rsidRPr="00621B4C">
                    <w:rPr>
                      <w:rFonts w:ascii="Times New Roman" w:hAnsi="Times New Roman" w:cs="Times New Roman"/>
                      <w:sz w:val="24"/>
                      <w:szCs w:val="24"/>
                    </w:rPr>
                    <w:t>1,500</w:t>
                  </w:r>
                </w:p>
              </w:tc>
              <w:tc>
                <w:tcPr>
                  <w:tcW w:w="1523" w:type="dxa"/>
                  <w:vAlign w:val="center"/>
                </w:tcPr>
                <w:p w14:paraId="003ED499" w14:textId="77777777" w:rsidR="00621B4C" w:rsidRPr="00621B4C" w:rsidRDefault="00621B4C" w:rsidP="00621B4C">
                  <w:pPr>
                    <w:spacing w:before="20" w:after="20"/>
                    <w:jc w:val="right"/>
                    <w:rPr>
                      <w:rFonts w:ascii="Times New Roman" w:hAnsi="Times New Roman" w:cs="Times New Roman"/>
                      <w:sz w:val="24"/>
                      <w:szCs w:val="24"/>
                    </w:rPr>
                  </w:pPr>
                  <w:r w:rsidRPr="00621B4C">
                    <w:rPr>
                      <w:rFonts w:ascii="Times New Roman" w:hAnsi="Times New Roman" w:cs="Times New Roman"/>
                      <w:sz w:val="24"/>
                      <w:szCs w:val="24"/>
                    </w:rPr>
                    <w:t>800</w:t>
                  </w:r>
                </w:p>
              </w:tc>
              <w:tc>
                <w:tcPr>
                  <w:tcW w:w="1524" w:type="dxa"/>
                  <w:vAlign w:val="center"/>
                </w:tcPr>
                <w:p w14:paraId="056EA4D6" w14:textId="77777777" w:rsidR="00621B4C" w:rsidRPr="00621B4C" w:rsidRDefault="00621B4C" w:rsidP="00621B4C">
                  <w:pPr>
                    <w:spacing w:before="20" w:after="20"/>
                    <w:jc w:val="right"/>
                    <w:rPr>
                      <w:rFonts w:ascii="Times New Roman" w:hAnsi="Times New Roman" w:cs="Times New Roman"/>
                      <w:sz w:val="24"/>
                      <w:szCs w:val="24"/>
                    </w:rPr>
                  </w:pPr>
                  <w:r w:rsidRPr="00621B4C">
                    <w:rPr>
                      <w:rFonts w:ascii="Times New Roman" w:hAnsi="Times New Roman" w:cs="Times New Roman"/>
                      <w:sz w:val="24"/>
                      <w:szCs w:val="24"/>
                    </w:rPr>
                    <w:t>600</w:t>
                  </w:r>
                </w:p>
              </w:tc>
              <w:tc>
                <w:tcPr>
                  <w:tcW w:w="1524" w:type="dxa"/>
                  <w:vAlign w:val="center"/>
                </w:tcPr>
                <w:p w14:paraId="00B66284" w14:textId="77777777" w:rsidR="00621B4C" w:rsidRPr="00621B4C" w:rsidRDefault="00621B4C" w:rsidP="00621B4C">
                  <w:pPr>
                    <w:spacing w:before="20" w:after="20"/>
                    <w:jc w:val="right"/>
                    <w:rPr>
                      <w:rFonts w:ascii="Times New Roman" w:hAnsi="Times New Roman" w:cs="Times New Roman"/>
                      <w:sz w:val="24"/>
                      <w:szCs w:val="24"/>
                    </w:rPr>
                  </w:pPr>
                  <w:r w:rsidRPr="00621B4C">
                    <w:rPr>
                      <w:rFonts w:ascii="Times New Roman" w:hAnsi="Times New Roman" w:cs="Times New Roman"/>
                      <w:sz w:val="24"/>
                      <w:szCs w:val="24"/>
                    </w:rPr>
                    <w:t>400</w:t>
                  </w:r>
                </w:p>
              </w:tc>
              <w:tc>
                <w:tcPr>
                  <w:tcW w:w="1524" w:type="dxa"/>
                  <w:vAlign w:val="center"/>
                </w:tcPr>
                <w:p w14:paraId="6FEE0959" w14:textId="77777777" w:rsidR="00621B4C" w:rsidRPr="00621B4C" w:rsidRDefault="00621B4C" w:rsidP="00621B4C">
                  <w:pPr>
                    <w:spacing w:before="20" w:after="20"/>
                    <w:jc w:val="right"/>
                    <w:rPr>
                      <w:rFonts w:ascii="Times New Roman" w:hAnsi="Times New Roman" w:cs="Times New Roman"/>
                      <w:sz w:val="24"/>
                      <w:szCs w:val="24"/>
                    </w:rPr>
                  </w:pPr>
                  <w:r w:rsidRPr="00621B4C">
                    <w:rPr>
                      <w:rFonts w:ascii="Times New Roman" w:hAnsi="Times New Roman" w:cs="Times New Roman"/>
                      <w:sz w:val="24"/>
                      <w:szCs w:val="24"/>
                    </w:rPr>
                    <w:t>200</w:t>
                  </w:r>
                </w:p>
              </w:tc>
            </w:tr>
            <w:tr w:rsidR="00621B4C" w:rsidRPr="00621B4C" w14:paraId="7234F9F5" w14:textId="77777777" w:rsidTr="00AF568D">
              <w:trPr>
                <w:trHeight w:val="267"/>
              </w:trPr>
              <w:tc>
                <w:tcPr>
                  <w:tcW w:w="1271" w:type="dxa"/>
                  <w:vAlign w:val="center"/>
                </w:tcPr>
                <w:p w14:paraId="31B1D595" w14:textId="77777777" w:rsidR="00621B4C" w:rsidRPr="00621B4C" w:rsidRDefault="00621B4C" w:rsidP="00621B4C">
                  <w:pPr>
                    <w:spacing w:before="20" w:after="20"/>
                    <w:jc w:val="center"/>
                    <w:rPr>
                      <w:rFonts w:ascii="Times New Roman" w:hAnsi="Times New Roman" w:cs="Times New Roman"/>
                      <w:sz w:val="24"/>
                      <w:szCs w:val="24"/>
                    </w:rPr>
                  </w:pPr>
                  <w:r w:rsidRPr="00621B4C">
                    <w:rPr>
                      <w:rFonts w:ascii="Times New Roman" w:hAnsi="Times New Roman" w:cs="Times New Roman"/>
                      <w:sz w:val="24"/>
                      <w:szCs w:val="24"/>
                    </w:rPr>
                    <w:t>Г</w:t>
                  </w:r>
                </w:p>
              </w:tc>
              <w:tc>
                <w:tcPr>
                  <w:tcW w:w="1985" w:type="dxa"/>
                  <w:vAlign w:val="center"/>
                </w:tcPr>
                <w:p w14:paraId="0E5B7D10" w14:textId="77777777" w:rsidR="00621B4C" w:rsidRPr="00621B4C" w:rsidRDefault="00621B4C" w:rsidP="00621B4C">
                  <w:pPr>
                    <w:spacing w:before="20" w:after="20"/>
                    <w:jc w:val="right"/>
                    <w:rPr>
                      <w:rFonts w:ascii="Times New Roman" w:hAnsi="Times New Roman" w:cs="Times New Roman"/>
                      <w:sz w:val="24"/>
                      <w:szCs w:val="24"/>
                    </w:rPr>
                  </w:pPr>
                  <w:r w:rsidRPr="00621B4C">
                    <w:rPr>
                      <w:rFonts w:ascii="Times New Roman" w:hAnsi="Times New Roman" w:cs="Times New Roman"/>
                      <w:sz w:val="24"/>
                      <w:szCs w:val="24"/>
                    </w:rPr>
                    <w:t>2,250</w:t>
                  </w:r>
                </w:p>
              </w:tc>
              <w:tc>
                <w:tcPr>
                  <w:tcW w:w="1523" w:type="dxa"/>
                  <w:vAlign w:val="center"/>
                </w:tcPr>
                <w:p w14:paraId="66D990AC" w14:textId="77777777" w:rsidR="00621B4C" w:rsidRPr="00621B4C" w:rsidRDefault="00621B4C" w:rsidP="00621B4C">
                  <w:pPr>
                    <w:spacing w:before="20" w:after="20"/>
                    <w:jc w:val="right"/>
                    <w:rPr>
                      <w:rFonts w:ascii="Times New Roman" w:hAnsi="Times New Roman" w:cs="Times New Roman"/>
                      <w:sz w:val="24"/>
                      <w:szCs w:val="24"/>
                    </w:rPr>
                  </w:pPr>
                  <w:r w:rsidRPr="00621B4C">
                    <w:rPr>
                      <w:rFonts w:ascii="Times New Roman" w:hAnsi="Times New Roman" w:cs="Times New Roman"/>
                      <w:sz w:val="24"/>
                      <w:szCs w:val="24"/>
                    </w:rPr>
                    <w:t>250</w:t>
                  </w:r>
                </w:p>
              </w:tc>
              <w:tc>
                <w:tcPr>
                  <w:tcW w:w="1524" w:type="dxa"/>
                  <w:vAlign w:val="center"/>
                </w:tcPr>
                <w:p w14:paraId="439009B9" w14:textId="77777777" w:rsidR="00621B4C" w:rsidRPr="00621B4C" w:rsidRDefault="00621B4C" w:rsidP="00621B4C">
                  <w:pPr>
                    <w:spacing w:before="20" w:after="20"/>
                    <w:jc w:val="right"/>
                    <w:rPr>
                      <w:rFonts w:ascii="Times New Roman" w:hAnsi="Times New Roman" w:cs="Times New Roman"/>
                      <w:sz w:val="24"/>
                      <w:szCs w:val="24"/>
                    </w:rPr>
                  </w:pPr>
                  <w:r w:rsidRPr="00621B4C">
                    <w:rPr>
                      <w:rFonts w:ascii="Times New Roman" w:hAnsi="Times New Roman" w:cs="Times New Roman"/>
                      <w:sz w:val="24"/>
                      <w:szCs w:val="24"/>
                    </w:rPr>
                    <w:t>750</w:t>
                  </w:r>
                </w:p>
              </w:tc>
              <w:tc>
                <w:tcPr>
                  <w:tcW w:w="1524" w:type="dxa"/>
                  <w:vAlign w:val="center"/>
                </w:tcPr>
                <w:p w14:paraId="07D1E5FD" w14:textId="77777777" w:rsidR="00621B4C" w:rsidRPr="00621B4C" w:rsidRDefault="00621B4C" w:rsidP="00621B4C">
                  <w:pPr>
                    <w:spacing w:before="20" w:after="20"/>
                    <w:jc w:val="right"/>
                    <w:rPr>
                      <w:rFonts w:ascii="Times New Roman" w:hAnsi="Times New Roman" w:cs="Times New Roman"/>
                      <w:sz w:val="24"/>
                      <w:szCs w:val="24"/>
                    </w:rPr>
                  </w:pPr>
                  <w:r w:rsidRPr="00621B4C">
                    <w:rPr>
                      <w:rFonts w:ascii="Times New Roman" w:hAnsi="Times New Roman" w:cs="Times New Roman"/>
                      <w:sz w:val="24"/>
                      <w:szCs w:val="24"/>
                    </w:rPr>
                    <w:t>1,050</w:t>
                  </w:r>
                </w:p>
              </w:tc>
              <w:tc>
                <w:tcPr>
                  <w:tcW w:w="1524" w:type="dxa"/>
                  <w:vAlign w:val="center"/>
                </w:tcPr>
                <w:p w14:paraId="1A70BDFB" w14:textId="77777777" w:rsidR="00621B4C" w:rsidRPr="00621B4C" w:rsidRDefault="00621B4C" w:rsidP="00621B4C">
                  <w:pPr>
                    <w:spacing w:before="20" w:after="20"/>
                    <w:jc w:val="right"/>
                    <w:rPr>
                      <w:rFonts w:ascii="Times New Roman" w:hAnsi="Times New Roman" w:cs="Times New Roman"/>
                      <w:sz w:val="24"/>
                      <w:szCs w:val="24"/>
                    </w:rPr>
                  </w:pPr>
                  <w:r w:rsidRPr="00621B4C">
                    <w:rPr>
                      <w:rFonts w:ascii="Times New Roman" w:hAnsi="Times New Roman" w:cs="Times New Roman"/>
                      <w:sz w:val="24"/>
                      <w:szCs w:val="24"/>
                    </w:rPr>
                    <w:t>1,600</w:t>
                  </w:r>
                </w:p>
              </w:tc>
            </w:tr>
          </w:tbl>
          <w:p w14:paraId="7566198C" w14:textId="77777777" w:rsidR="00621B4C" w:rsidRPr="00621B4C" w:rsidRDefault="00621B4C" w:rsidP="00621B4C">
            <w:pPr>
              <w:spacing w:before="60" w:after="60"/>
              <w:jc w:val="both"/>
              <w:rPr>
                <w:rFonts w:ascii="Times New Roman" w:hAnsi="Times New Roman" w:cs="Times New Roman"/>
                <w:b/>
                <w:bCs/>
                <w:kern w:val="20"/>
                <w:sz w:val="24"/>
                <w:szCs w:val="24"/>
                <w14:ligatures w14:val="standard"/>
                <w14:numSpacing w14:val="tabular"/>
                <w14:cntxtAlts/>
              </w:rPr>
            </w:pPr>
          </w:p>
        </w:tc>
      </w:tr>
      <w:tr w:rsidR="00621B4C" w:rsidRPr="00621B4C" w14:paraId="06BA31CD" w14:textId="77777777" w:rsidTr="00AF568D">
        <w:tc>
          <w:tcPr>
            <w:tcW w:w="9781" w:type="dxa"/>
            <w:gridSpan w:val="2"/>
            <w:vAlign w:val="center"/>
          </w:tcPr>
          <w:p w14:paraId="4CE58322" w14:textId="77777777" w:rsidR="003A3B91" w:rsidRDefault="003A3B91" w:rsidP="00621B4C">
            <w:pPr>
              <w:spacing w:before="60" w:after="60"/>
              <w:jc w:val="both"/>
              <w:rPr>
                <w:rFonts w:ascii="Times New Roman" w:hAnsi="Times New Roman" w:cs="Times New Roman"/>
                <w:b/>
                <w:bCs/>
                <w:kern w:val="20"/>
                <w:sz w:val="24"/>
                <w:szCs w:val="24"/>
                <w14:ligatures w14:val="standard"/>
                <w14:numSpacing w14:val="tabular"/>
                <w14:cntxtAlts/>
              </w:rPr>
            </w:pPr>
          </w:p>
          <w:p w14:paraId="33C42488" w14:textId="75154ADA" w:rsidR="00621B4C" w:rsidRPr="00621B4C" w:rsidRDefault="00621B4C" w:rsidP="00621B4C">
            <w:pPr>
              <w:spacing w:before="60" w:after="60"/>
              <w:jc w:val="both"/>
              <w:rPr>
                <w:rFonts w:ascii="Times New Roman" w:hAnsi="Times New Roman" w:cs="Times New Roman"/>
                <w:b/>
                <w:bCs/>
                <w:kern w:val="20"/>
                <w:sz w:val="24"/>
                <w:szCs w:val="24"/>
                <w14:ligatures w14:val="standard"/>
                <w14:numSpacing w14:val="tabular"/>
                <w14:cntxtAlts/>
              </w:rPr>
            </w:pPr>
            <w:r w:rsidRPr="00621B4C">
              <w:rPr>
                <w:rFonts w:ascii="Times New Roman" w:hAnsi="Times New Roman" w:cs="Times New Roman"/>
                <w:b/>
                <w:bCs/>
                <w:kern w:val="20"/>
                <w:sz w:val="24"/>
                <w:szCs w:val="24"/>
                <w14:ligatures w14:val="standard"/>
                <w14:numSpacing w14:val="tabular"/>
                <w14:cntxtAlts/>
              </w:rPr>
              <w:t>Требуется:</w:t>
            </w:r>
          </w:p>
        </w:tc>
      </w:tr>
      <w:tr w:rsidR="00621B4C" w:rsidRPr="00621B4C" w14:paraId="3A7FE025" w14:textId="77777777" w:rsidTr="00AF568D">
        <w:trPr>
          <w:trHeight w:val="379"/>
        </w:trPr>
        <w:tc>
          <w:tcPr>
            <w:tcW w:w="1135" w:type="dxa"/>
            <w:vAlign w:val="center"/>
          </w:tcPr>
          <w:p w14:paraId="30154863" w14:textId="25E1273B" w:rsidR="00621B4C" w:rsidRPr="00621B4C" w:rsidRDefault="00621B4C" w:rsidP="00621B4C">
            <w:pPr>
              <w:jc w:val="right"/>
              <w:rPr>
                <w:rFonts w:ascii="Times New Roman" w:hAnsi="Times New Roman" w:cs="Times New Roman"/>
                <w:b/>
                <w:bCs/>
                <w:sz w:val="24"/>
                <w:szCs w:val="24"/>
              </w:rPr>
            </w:pPr>
            <w:r w:rsidRPr="00621B4C">
              <w:rPr>
                <w:rFonts w:ascii="Times New Roman" w:hAnsi="Times New Roman" w:cs="Times New Roman"/>
                <w:b/>
                <w:bCs/>
                <w:sz w:val="24"/>
                <w:szCs w:val="24"/>
              </w:rPr>
              <w:t>Часть 1</w:t>
            </w:r>
            <w:r w:rsidR="003A3B91">
              <w:rPr>
                <w:rFonts w:ascii="Times New Roman" w:hAnsi="Times New Roman" w:cs="Times New Roman"/>
                <w:b/>
                <w:bCs/>
                <w:sz w:val="24"/>
                <w:szCs w:val="24"/>
              </w:rPr>
              <w:t>.</w:t>
            </w:r>
          </w:p>
        </w:tc>
        <w:tc>
          <w:tcPr>
            <w:tcW w:w="8646" w:type="dxa"/>
            <w:vAlign w:val="center"/>
          </w:tcPr>
          <w:p w14:paraId="3B86B94F" w14:textId="77777777" w:rsidR="00621B4C" w:rsidRPr="00621B4C" w:rsidRDefault="00621B4C" w:rsidP="003A3B91">
            <w:pPr>
              <w:spacing w:before="20" w:after="20"/>
              <w:ind w:left="39" w:hanging="39"/>
              <w:contextualSpacing w:val="0"/>
              <w:jc w:val="both"/>
              <w:rPr>
                <w:rFonts w:ascii="Times New Roman" w:eastAsia="Times New Roman" w:hAnsi="Times New Roman" w:cs="Times New Roman"/>
                <w:b/>
                <w:bCs/>
                <w:sz w:val="24"/>
                <w:szCs w:val="28"/>
                <w:lang w:eastAsia="ru-RU"/>
              </w:rPr>
            </w:pPr>
            <w:r w:rsidRPr="00621B4C">
              <w:rPr>
                <w:rFonts w:ascii="Times New Roman" w:eastAsia="Times New Roman" w:hAnsi="Times New Roman" w:cs="Times New Roman"/>
                <w:b/>
                <w:bCs/>
                <w:sz w:val="24"/>
                <w:szCs w:val="28"/>
                <w:lang w:eastAsia="ru-RU"/>
              </w:rPr>
              <w:t>Определить требуемую доходность для компании, используя ценовую модель рынка капитала (САРМ)</w:t>
            </w:r>
          </w:p>
        </w:tc>
      </w:tr>
      <w:tr w:rsidR="00621B4C" w:rsidRPr="00621B4C" w14:paraId="2147F8B3" w14:textId="77777777" w:rsidTr="00AF568D">
        <w:trPr>
          <w:trHeight w:val="379"/>
        </w:trPr>
        <w:tc>
          <w:tcPr>
            <w:tcW w:w="1135" w:type="dxa"/>
            <w:vAlign w:val="center"/>
          </w:tcPr>
          <w:p w14:paraId="56C6BA1D" w14:textId="3997E933" w:rsidR="00621B4C" w:rsidRPr="00621B4C" w:rsidRDefault="00621B4C" w:rsidP="00621B4C">
            <w:pPr>
              <w:jc w:val="right"/>
              <w:rPr>
                <w:rFonts w:ascii="Times New Roman" w:hAnsi="Times New Roman" w:cs="Times New Roman"/>
                <w:b/>
                <w:bCs/>
                <w:sz w:val="24"/>
                <w:szCs w:val="24"/>
              </w:rPr>
            </w:pPr>
            <w:r w:rsidRPr="00621B4C">
              <w:rPr>
                <w:rFonts w:ascii="Times New Roman" w:hAnsi="Times New Roman" w:cs="Times New Roman"/>
                <w:b/>
                <w:bCs/>
                <w:sz w:val="24"/>
                <w:szCs w:val="24"/>
              </w:rPr>
              <w:t>Часть 2</w:t>
            </w:r>
            <w:r w:rsidR="003A3B91">
              <w:rPr>
                <w:rFonts w:ascii="Times New Roman" w:hAnsi="Times New Roman" w:cs="Times New Roman"/>
                <w:b/>
                <w:bCs/>
                <w:sz w:val="24"/>
                <w:szCs w:val="24"/>
              </w:rPr>
              <w:t>.</w:t>
            </w:r>
            <w:r w:rsidRPr="00621B4C">
              <w:rPr>
                <w:rFonts w:ascii="Times New Roman" w:hAnsi="Times New Roman" w:cs="Times New Roman"/>
                <w:b/>
                <w:bCs/>
                <w:sz w:val="24"/>
                <w:szCs w:val="24"/>
              </w:rPr>
              <w:t xml:space="preserve"> </w:t>
            </w:r>
          </w:p>
        </w:tc>
        <w:tc>
          <w:tcPr>
            <w:tcW w:w="8646" w:type="dxa"/>
            <w:vAlign w:val="center"/>
          </w:tcPr>
          <w:p w14:paraId="20DEE01A" w14:textId="77777777" w:rsidR="00621B4C" w:rsidRPr="00621B4C" w:rsidRDefault="00621B4C" w:rsidP="00621B4C">
            <w:pPr>
              <w:spacing w:before="20" w:after="20"/>
              <w:ind w:left="567" w:hanging="567"/>
              <w:contextualSpacing w:val="0"/>
              <w:jc w:val="both"/>
              <w:rPr>
                <w:rFonts w:ascii="Times New Roman" w:eastAsia="Times New Roman" w:hAnsi="Times New Roman" w:cs="Times New Roman"/>
                <w:b/>
                <w:bCs/>
                <w:sz w:val="24"/>
                <w:szCs w:val="28"/>
                <w:lang w:eastAsia="ru-RU"/>
              </w:rPr>
            </w:pPr>
            <w:r w:rsidRPr="00621B4C">
              <w:rPr>
                <w:rFonts w:ascii="Times New Roman" w:eastAsia="Times New Roman" w:hAnsi="Times New Roman" w:cs="Times New Roman"/>
                <w:b/>
                <w:bCs/>
                <w:sz w:val="24"/>
                <w:szCs w:val="28"/>
                <w:lang w:eastAsia="ru-RU"/>
              </w:rPr>
              <w:t>Определить период окупаемости проекта Г с точностью до сотых долей.</w:t>
            </w:r>
          </w:p>
        </w:tc>
      </w:tr>
    </w:tbl>
    <w:p w14:paraId="611CA7CB" w14:textId="77777777" w:rsidR="00621B4C" w:rsidRDefault="00621B4C" w:rsidP="00621B4C">
      <w:pPr>
        <w:spacing w:before="40"/>
        <w:contextualSpacing/>
        <w:rPr>
          <w:rFonts w:ascii="Times New Roman" w:hAnsi="Times New Roman" w:cs="Times New Roman"/>
          <w:sz w:val="24"/>
          <w:szCs w:val="24"/>
        </w:rPr>
      </w:pPr>
    </w:p>
    <w:p w14:paraId="30CE12DE" w14:textId="77777777" w:rsidR="003A3B91" w:rsidRPr="00621B4C" w:rsidRDefault="003A3B91" w:rsidP="00621B4C">
      <w:pPr>
        <w:spacing w:before="40"/>
        <w:contextualSpacing/>
        <w:rPr>
          <w:rFonts w:ascii="Times New Roman" w:hAnsi="Times New Roman" w:cs="Times New Roman"/>
          <w:sz w:val="24"/>
          <w:szCs w:val="24"/>
        </w:rPr>
      </w:pPr>
    </w:p>
    <w:p w14:paraId="235DFC80" w14:textId="77777777" w:rsidR="00621B4C" w:rsidRDefault="00621B4C" w:rsidP="00621B4C">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r w:rsidRPr="00621B4C">
        <w:rPr>
          <w:rFonts w:ascii="Times New Roman" w:eastAsiaTheme="majorEastAsia" w:hAnsi="Times New Roman" w:cs="Times New Roman"/>
          <w:b/>
          <w:bCs/>
          <w:kern w:val="18"/>
          <w:sz w:val="24"/>
          <w:szCs w:val="24"/>
          <w14:numSpacing w14:val="proportional"/>
        </w:rPr>
        <w:t>Задание 3.</w:t>
      </w:r>
      <w:r w:rsidRPr="00621B4C">
        <w:rPr>
          <w:rFonts w:ascii="Times New Roman" w:eastAsiaTheme="majorEastAsia" w:hAnsi="Times New Roman" w:cs="Times New Roman"/>
          <w:b/>
          <w:bCs/>
          <w:kern w:val="18"/>
          <w:sz w:val="24"/>
          <w:szCs w:val="24"/>
          <w14:numSpacing w14:val="proportional"/>
        </w:rPr>
        <w:tab/>
        <w:t xml:space="preserve">Бюджетирование (2 балла) </w:t>
      </w:r>
    </w:p>
    <w:p w14:paraId="3456CD02" w14:textId="77777777" w:rsidR="003A3B91" w:rsidRPr="00621B4C" w:rsidRDefault="003A3B91" w:rsidP="00621B4C">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p>
    <w:tbl>
      <w:tblPr>
        <w:tblStyle w:val="128"/>
        <w:tblW w:w="9781" w:type="dxa"/>
        <w:tblInd w:w="-34" w:type="dxa"/>
        <w:tblLook w:val="04A0" w:firstRow="1" w:lastRow="0" w:firstColumn="1" w:lastColumn="0" w:noHBand="0" w:noVBand="1"/>
      </w:tblPr>
      <w:tblGrid>
        <w:gridCol w:w="9781"/>
      </w:tblGrid>
      <w:tr w:rsidR="00621B4C" w:rsidRPr="00621B4C" w14:paraId="4AFFEEC5" w14:textId="77777777" w:rsidTr="00AF568D">
        <w:trPr>
          <w:trHeight w:val="377"/>
        </w:trPr>
        <w:tc>
          <w:tcPr>
            <w:tcW w:w="9781" w:type="dxa"/>
            <w:vAlign w:val="center"/>
          </w:tcPr>
          <w:p w14:paraId="67AC8799" w14:textId="77777777" w:rsidR="00621B4C" w:rsidRPr="00621B4C" w:rsidRDefault="00621B4C" w:rsidP="00621B4C">
            <w:pPr>
              <w:spacing w:before="60" w:after="60"/>
              <w:jc w:val="both"/>
              <w:rPr>
                <w:rFonts w:ascii="Times New Roman" w:hAnsi="Times New Roman" w:cs="Times New Roman"/>
                <w:b/>
                <w:bCs/>
                <w:kern w:val="20"/>
                <w:sz w:val="24"/>
                <w:szCs w:val="24"/>
                <w14:ligatures w14:val="standard"/>
                <w14:numSpacing w14:val="tabular"/>
                <w14:cntxtAlts/>
              </w:rPr>
            </w:pPr>
            <w:r w:rsidRPr="00621B4C">
              <w:rPr>
                <w:rFonts w:ascii="Times New Roman" w:hAnsi="Times New Roman" w:cs="Times New Roman"/>
                <w:b/>
                <w:bCs/>
                <w:kern w:val="20"/>
                <w:sz w:val="24"/>
                <w:szCs w:val="24"/>
                <w14:ligatures w14:val="standard"/>
                <w14:numSpacing w14:val="tabular"/>
                <w14:cntxtAlts/>
              </w:rPr>
              <w:t>Что такое «Скользящий/ Непрерывный Бюджет». Дайте определение и краткое описание.</w:t>
            </w:r>
          </w:p>
          <w:p w14:paraId="60DAF543" w14:textId="77777777" w:rsidR="00621B4C" w:rsidRPr="00621B4C" w:rsidRDefault="00621B4C" w:rsidP="00621B4C">
            <w:pPr>
              <w:spacing w:before="60" w:after="60"/>
              <w:jc w:val="both"/>
              <w:rPr>
                <w:rFonts w:ascii="Times New Roman" w:hAnsi="Times New Roman" w:cs="Times New Roman"/>
                <w:b/>
                <w:bCs/>
                <w:kern w:val="20"/>
                <w:sz w:val="24"/>
                <w:szCs w:val="24"/>
                <w14:ligatures w14:val="standard"/>
                <w14:numSpacing w14:val="tabular"/>
                <w14:cntxtAlts/>
              </w:rPr>
            </w:pPr>
            <w:r w:rsidRPr="00621B4C">
              <w:rPr>
                <w:rFonts w:ascii="Times New Roman" w:hAnsi="Times New Roman" w:cs="Times New Roman"/>
                <w:b/>
                <w:bCs/>
                <w:kern w:val="20"/>
                <w:sz w:val="24"/>
                <w:szCs w:val="24"/>
                <w14:ligatures w14:val="standard"/>
                <w14:numSpacing w14:val="tabular"/>
                <w14:cntxtAlts/>
              </w:rPr>
              <w:t>Что такое «Гибкий Бюджет». Дайте определение и краткое описание.</w:t>
            </w:r>
          </w:p>
        </w:tc>
      </w:tr>
    </w:tbl>
    <w:p w14:paraId="5777D6D4" w14:textId="77777777" w:rsidR="00621B4C" w:rsidRPr="00621B4C" w:rsidRDefault="00621B4C" w:rsidP="00621B4C">
      <w:pPr>
        <w:spacing w:before="40"/>
        <w:contextualSpacing/>
        <w:rPr>
          <w:rFonts w:ascii="Times New Roman" w:hAnsi="Times New Roman" w:cs="Times New Roman"/>
          <w:sz w:val="24"/>
          <w:szCs w:val="24"/>
        </w:rPr>
      </w:pPr>
    </w:p>
    <w:p w14:paraId="3AF37CFD" w14:textId="77777777" w:rsidR="005B5C87" w:rsidRDefault="005B5C87" w:rsidP="005B5C87">
      <w:pPr>
        <w:spacing w:after="0" w:line="240" w:lineRule="auto"/>
        <w:jc w:val="center"/>
        <w:rPr>
          <w:rFonts w:ascii="Times New Roman" w:eastAsiaTheme="minorEastAsia" w:hAnsi="Times New Roman" w:cs="Times New Roman"/>
          <w:b/>
          <w:sz w:val="28"/>
          <w:szCs w:val="28"/>
          <w:lang w:eastAsia="ru-RU"/>
        </w:rPr>
      </w:pPr>
    </w:p>
    <w:p w14:paraId="15C344BC" w14:textId="77777777" w:rsidR="005B5C87" w:rsidRDefault="005B5C87" w:rsidP="005B5C87">
      <w:pPr>
        <w:spacing w:after="0" w:line="240" w:lineRule="auto"/>
        <w:jc w:val="center"/>
        <w:rPr>
          <w:rFonts w:ascii="Times New Roman" w:eastAsiaTheme="minorEastAsia" w:hAnsi="Times New Roman" w:cs="Times New Roman"/>
          <w:b/>
          <w:sz w:val="28"/>
          <w:szCs w:val="28"/>
          <w:lang w:eastAsia="ru-RU"/>
        </w:rPr>
      </w:pPr>
    </w:p>
    <w:p w14:paraId="07231347" w14:textId="77777777" w:rsidR="005B5C87" w:rsidRDefault="005B5C87" w:rsidP="005B5C87">
      <w:pPr>
        <w:spacing w:after="0" w:line="240" w:lineRule="auto"/>
        <w:jc w:val="center"/>
        <w:rPr>
          <w:rFonts w:ascii="Times New Roman" w:eastAsiaTheme="minorEastAsia" w:hAnsi="Times New Roman" w:cs="Times New Roman"/>
          <w:b/>
          <w:sz w:val="28"/>
          <w:szCs w:val="28"/>
          <w:lang w:eastAsia="ru-RU"/>
        </w:rPr>
      </w:pPr>
    </w:p>
    <w:p w14:paraId="13B6C9A4" w14:textId="77777777" w:rsidR="005B5C87" w:rsidRDefault="005B5C87" w:rsidP="005B5C87">
      <w:pPr>
        <w:spacing w:after="0" w:line="240" w:lineRule="auto"/>
        <w:jc w:val="center"/>
        <w:rPr>
          <w:rFonts w:ascii="Times New Roman" w:eastAsiaTheme="minorEastAsia" w:hAnsi="Times New Roman" w:cs="Times New Roman"/>
          <w:b/>
          <w:sz w:val="28"/>
          <w:szCs w:val="28"/>
          <w:lang w:eastAsia="ru-RU"/>
        </w:rPr>
      </w:pPr>
    </w:p>
    <w:p w14:paraId="65F530C5" w14:textId="77777777" w:rsidR="005B5C87" w:rsidRDefault="005B5C87" w:rsidP="005B5C87">
      <w:pPr>
        <w:spacing w:after="0" w:line="240" w:lineRule="auto"/>
        <w:jc w:val="center"/>
        <w:rPr>
          <w:rFonts w:ascii="Times New Roman" w:eastAsiaTheme="minorEastAsia" w:hAnsi="Times New Roman" w:cs="Times New Roman"/>
          <w:b/>
          <w:sz w:val="28"/>
          <w:szCs w:val="28"/>
          <w:lang w:eastAsia="ru-RU"/>
        </w:rPr>
      </w:pPr>
    </w:p>
    <w:p w14:paraId="29BAEA58" w14:textId="77777777" w:rsidR="005B5C87" w:rsidRDefault="005B5C87" w:rsidP="005B5C87">
      <w:pPr>
        <w:spacing w:after="0" w:line="240" w:lineRule="auto"/>
        <w:jc w:val="center"/>
        <w:rPr>
          <w:rFonts w:ascii="Times New Roman" w:eastAsiaTheme="minorEastAsia" w:hAnsi="Times New Roman" w:cs="Times New Roman"/>
          <w:b/>
          <w:sz w:val="28"/>
          <w:szCs w:val="28"/>
          <w:lang w:eastAsia="ru-RU"/>
        </w:rPr>
      </w:pPr>
    </w:p>
    <w:p w14:paraId="29A31410" w14:textId="77777777" w:rsidR="005B5C87" w:rsidRDefault="005B5C87" w:rsidP="005B5C87">
      <w:pPr>
        <w:spacing w:after="0" w:line="240" w:lineRule="auto"/>
        <w:jc w:val="center"/>
        <w:rPr>
          <w:rFonts w:ascii="Times New Roman" w:eastAsiaTheme="minorEastAsia" w:hAnsi="Times New Roman" w:cs="Times New Roman"/>
          <w:b/>
          <w:sz w:val="28"/>
          <w:szCs w:val="28"/>
          <w:lang w:eastAsia="ru-RU"/>
        </w:rPr>
      </w:pPr>
    </w:p>
    <w:p w14:paraId="32E1A87C" w14:textId="77777777" w:rsidR="005B5C87" w:rsidRDefault="005B5C87" w:rsidP="005B5C87">
      <w:pPr>
        <w:spacing w:after="0" w:line="240" w:lineRule="auto"/>
        <w:jc w:val="center"/>
        <w:rPr>
          <w:rFonts w:ascii="Times New Roman" w:eastAsiaTheme="minorEastAsia" w:hAnsi="Times New Roman" w:cs="Times New Roman"/>
          <w:b/>
          <w:sz w:val="28"/>
          <w:szCs w:val="28"/>
          <w:lang w:eastAsia="ru-RU"/>
        </w:rPr>
      </w:pPr>
    </w:p>
    <w:p w14:paraId="02290FBA" w14:textId="09A111CC" w:rsidR="005B5C87" w:rsidRPr="00397AA0" w:rsidRDefault="005B5C87" w:rsidP="005B5C87">
      <w:pPr>
        <w:spacing w:after="0" w:line="240" w:lineRule="auto"/>
        <w:jc w:val="center"/>
        <w:rPr>
          <w:rFonts w:ascii="Times New Roman" w:eastAsiaTheme="minorEastAsia" w:hAnsi="Times New Roman" w:cs="Times New Roman"/>
          <w:b/>
          <w:sz w:val="28"/>
          <w:szCs w:val="28"/>
          <w:lang w:eastAsia="ru-RU"/>
        </w:rPr>
      </w:pPr>
      <w:r w:rsidRPr="00397AA0">
        <w:rPr>
          <w:rFonts w:ascii="Times New Roman" w:eastAsiaTheme="minorEastAsia" w:hAnsi="Times New Roman" w:cs="Times New Roman"/>
          <w:b/>
          <w:sz w:val="28"/>
          <w:szCs w:val="28"/>
          <w:lang w:eastAsia="ru-RU"/>
        </w:rPr>
        <w:t xml:space="preserve">Задача № </w:t>
      </w:r>
      <w:r>
        <w:rPr>
          <w:rFonts w:ascii="Times New Roman" w:eastAsiaTheme="minorEastAsia" w:hAnsi="Times New Roman" w:cs="Times New Roman"/>
          <w:b/>
          <w:sz w:val="28"/>
          <w:szCs w:val="28"/>
          <w:lang w:eastAsia="ru-RU"/>
        </w:rPr>
        <w:t>4</w:t>
      </w:r>
      <w:r w:rsidRPr="00397AA0">
        <w:rPr>
          <w:rFonts w:ascii="Times New Roman" w:eastAsiaTheme="minorEastAsia" w:hAnsi="Times New Roman" w:cs="Times New Roman"/>
          <w:b/>
          <w:sz w:val="28"/>
          <w:szCs w:val="28"/>
          <w:lang w:eastAsia="ru-RU"/>
        </w:rPr>
        <w:t xml:space="preserve">                                                                       </w:t>
      </w:r>
      <w:r>
        <w:rPr>
          <w:rFonts w:ascii="Times New Roman" w:eastAsiaTheme="minorEastAsia" w:hAnsi="Times New Roman" w:cs="Times New Roman"/>
          <w:b/>
          <w:sz w:val="28"/>
          <w:szCs w:val="28"/>
          <w:lang w:eastAsia="ru-RU"/>
        </w:rPr>
        <w:t>10</w:t>
      </w:r>
      <w:r w:rsidRPr="00397AA0">
        <w:rPr>
          <w:rFonts w:ascii="Times New Roman" w:eastAsiaTheme="minorEastAsia" w:hAnsi="Times New Roman" w:cs="Times New Roman"/>
          <w:b/>
          <w:sz w:val="28"/>
          <w:szCs w:val="28"/>
          <w:lang w:eastAsia="ru-RU"/>
        </w:rPr>
        <w:t xml:space="preserve"> баллов</w:t>
      </w:r>
    </w:p>
    <w:p w14:paraId="0DA3D494" w14:textId="611EEBC2" w:rsidR="00067A43" w:rsidRPr="005B5C87" w:rsidRDefault="00067A43" w:rsidP="00BE3A7A">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Cs/>
          <w:color w:val="000000" w:themeColor="text1"/>
          <w:kern w:val="18"/>
          <w:sz w:val="28"/>
          <w:szCs w:val="28"/>
          <w14:numSpacing w14:val="proportional"/>
        </w:rPr>
      </w:pPr>
    </w:p>
    <w:p w14:paraId="24101E61" w14:textId="28812A40" w:rsidR="003A3B91" w:rsidRDefault="003A3B91" w:rsidP="003A3B91">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bookmarkStart w:id="1" w:name="_Hlk188277972"/>
      <w:r w:rsidRPr="003A3B91">
        <w:rPr>
          <w:rFonts w:ascii="Times New Roman" w:eastAsiaTheme="majorEastAsia" w:hAnsi="Times New Roman" w:cs="Times New Roman"/>
          <w:b/>
          <w:bCs/>
          <w:kern w:val="18"/>
          <w:sz w:val="24"/>
          <w:szCs w:val="24"/>
          <w14:numSpacing w14:val="proportional"/>
        </w:rPr>
        <w:t>Задание 1.</w:t>
      </w:r>
      <w:r w:rsidRPr="003A3B91">
        <w:rPr>
          <w:rFonts w:ascii="Times New Roman" w:eastAsiaTheme="majorEastAsia" w:hAnsi="Times New Roman" w:cs="Times New Roman"/>
          <w:b/>
          <w:bCs/>
          <w:kern w:val="18"/>
          <w:sz w:val="24"/>
          <w:szCs w:val="24"/>
          <w14:numSpacing w14:val="proportional"/>
        </w:rPr>
        <w:tab/>
        <w:t>Чистая приведенная стоимость инвестиционного проекта</w:t>
      </w:r>
      <w:r>
        <w:rPr>
          <w:rFonts w:ascii="Times New Roman" w:eastAsiaTheme="majorEastAsia" w:hAnsi="Times New Roman" w:cs="Times New Roman"/>
          <w:b/>
          <w:bCs/>
          <w:kern w:val="18"/>
          <w:sz w:val="24"/>
          <w:szCs w:val="24"/>
          <w14:numSpacing w14:val="proportional"/>
        </w:rPr>
        <w:t xml:space="preserve"> </w:t>
      </w:r>
      <w:r w:rsidRPr="003A3B91">
        <w:rPr>
          <w:rFonts w:ascii="Times New Roman" w:eastAsiaTheme="majorEastAsia" w:hAnsi="Times New Roman" w:cs="Times New Roman"/>
          <w:b/>
          <w:bCs/>
          <w:kern w:val="18"/>
          <w:sz w:val="24"/>
          <w:szCs w:val="24"/>
          <w14:numSpacing w14:val="proportional"/>
        </w:rPr>
        <w:t xml:space="preserve">(6 баллов) </w:t>
      </w:r>
    </w:p>
    <w:p w14:paraId="415045BE" w14:textId="77777777" w:rsidR="003A3B91" w:rsidRPr="003A3B91" w:rsidRDefault="003A3B91" w:rsidP="003A3B91">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18"/>
          <w:szCs w:val="18"/>
          <w14:numSpacing w14:val="proportional"/>
        </w:rPr>
      </w:pPr>
    </w:p>
    <w:tbl>
      <w:tblPr>
        <w:tblStyle w:val="129"/>
        <w:tblW w:w="9923" w:type="dxa"/>
        <w:tblInd w:w="-34" w:type="dxa"/>
        <w:tblLook w:val="04A0" w:firstRow="1" w:lastRow="0" w:firstColumn="1" w:lastColumn="0" w:noHBand="0" w:noVBand="1"/>
      </w:tblPr>
      <w:tblGrid>
        <w:gridCol w:w="9923"/>
      </w:tblGrid>
      <w:tr w:rsidR="003A3B91" w:rsidRPr="003A3B91" w14:paraId="46406481" w14:textId="77777777" w:rsidTr="003A3B91">
        <w:trPr>
          <w:trHeight w:val="377"/>
        </w:trPr>
        <w:tc>
          <w:tcPr>
            <w:tcW w:w="9923" w:type="dxa"/>
            <w:vAlign w:val="center"/>
          </w:tcPr>
          <w:p w14:paraId="196A3513" w14:textId="77777777" w:rsidR="003A3B91" w:rsidRPr="003A3B91" w:rsidRDefault="003A3B91" w:rsidP="003A3B91">
            <w:pPr>
              <w:tabs>
                <w:tab w:val="left" w:pos="851"/>
              </w:tabs>
              <w:spacing w:before="40" w:after="120" w:line="276" w:lineRule="auto"/>
              <w:jc w:val="both"/>
              <w:rPr>
                <w:rFonts w:ascii="Times New Roman" w:eastAsia="Times New Roman" w:hAnsi="Times New Roman" w:cs="Times New Roman"/>
                <w:color w:val="000000" w:themeColor="text1"/>
                <w:kern w:val="18"/>
                <w:sz w:val="24"/>
                <w:szCs w:val="28"/>
                <w:lang w:eastAsia="ru-RU"/>
              </w:rPr>
            </w:pPr>
            <w:r w:rsidRPr="003A3B91">
              <w:rPr>
                <w:rFonts w:ascii="Times New Roman" w:eastAsia="Times New Roman" w:hAnsi="Times New Roman" w:cs="Times New Roman"/>
                <w:color w:val="000000" w:themeColor="text1"/>
                <w:kern w:val="18"/>
                <w:sz w:val="24"/>
                <w:szCs w:val="28"/>
                <w:lang w:eastAsia="ru-RU"/>
              </w:rPr>
              <w:t>Инвестор из страны А рассматривает возможность инвестирования в стране В. Первоначальные затраты равны 150 000 денежных единиц А. Альтернативные издержки по инвестициям равны 12%. Ожидаемые денежные поступления в валюте В и ожидаемый курс, соответственно:</w:t>
            </w:r>
          </w:p>
          <w:p w14:paraId="1A82D878" w14:textId="77777777" w:rsidR="003A3B91" w:rsidRPr="003A3B91" w:rsidRDefault="003A3B91" w:rsidP="003A3B91">
            <w:pPr>
              <w:tabs>
                <w:tab w:val="left" w:pos="851"/>
              </w:tabs>
              <w:spacing w:before="40" w:after="120" w:line="276" w:lineRule="auto"/>
              <w:jc w:val="both"/>
              <w:rPr>
                <w:rFonts w:ascii="Times New Roman" w:eastAsia="Times New Roman" w:hAnsi="Times New Roman" w:cs="Times New Roman"/>
                <w:color w:val="000000" w:themeColor="text1"/>
                <w:kern w:val="18"/>
                <w:sz w:val="24"/>
                <w:szCs w:val="28"/>
                <w:lang w:eastAsia="ru-RU"/>
              </w:rPr>
            </w:pPr>
            <w:r w:rsidRPr="003A3B91">
              <w:rPr>
                <w:rFonts w:ascii="Times New Roman" w:eastAsia="Times New Roman" w:hAnsi="Times New Roman" w:cs="Times New Roman"/>
                <w:color w:val="000000" w:themeColor="text1"/>
                <w:kern w:val="18"/>
                <w:sz w:val="24"/>
                <w:szCs w:val="28"/>
                <w:lang w:eastAsia="ru-RU"/>
              </w:rPr>
              <w:t>1 год   400 тыс. у.е      6.1</w:t>
            </w:r>
          </w:p>
          <w:p w14:paraId="28B740C6" w14:textId="77777777" w:rsidR="003A3B91" w:rsidRPr="003A3B91" w:rsidRDefault="003A3B91" w:rsidP="003A3B91">
            <w:pPr>
              <w:tabs>
                <w:tab w:val="left" w:pos="851"/>
              </w:tabs>
              <w:spacing w:before="40" w:after="120" w:line="276" w:lineRule="auto"/>
              <w:jc w:val="both"/>
              <w:rPr>
                <w:rFonts w:ascii="Times New Roman" w:eastAsia="Times New Roman" w:hAnsi="Times New Roman" w:cs="Times New Roman"/>
                <w:color w:val="000000" w:themeColor="text1"/>
                <w:kern w:val="18"/>
                <w:sz w:val="24"/>
                <w:szCs w:val="28"/>
                <w:lang w:eastAsia="ru-RU"/>
              </w:rPr>
            </w:pPr>
            <w:r w:rsidRPr="003A3B91">
              <w:rPr>
                <w:rFonts w:ascii="Times New Roman" w:eastAsia="Times New Roman" w:hAnsi="Times New Roman" w:cs="Times New Roman"/>
                <w:color w:val="000000" w:themeColor="text1"/>
                <w:kern w:val="18"/>
                <w:sz w:val="24"/>
                <w:szCs w:val="28"/>
                <w:lang w:eastAsia="ru-RU"/>
              </w:rPr>
              <w:t>2 год   500 тыс. у.е      6.2</w:t>
            </w:r>
          </w:p>
          <w:p w14:paraId="193CA2DB" w14:textId="77777777" w:rsidR="003A3B91" w:rsidRPr="003A3B91" w:rsidRDefault="003A3B91" w:rsidP="003A3B91">
            <w:pPr>
              <w:spacing w:before="60" w:after="60" w:line="276" w:lineRule="auto"/>
              <w:jc w:val="both"/>
              <w:rPr>
                <w:rFonts w:ascii="Times New Roman" w:hAnsi="Times New Roman" w:cs="Times New Roman"/>
                <w:kern w:val="20"/>
                <w:sz w:val="24"/>
                <w:szCs w:val="24"/>
                <w14:ligatures w14:val="standard"/>
                <w14:numSpacing w14:val="tabular"/>
                <w14:cntxtAlts/>
              </w:rPr>
            </w:pPr>
            <w:r w:rsidRPr="003A3B91">
              <w:rPr>
                <w:rFonts w:ascii="Times New Roman" w:hAnsi="Times New Roman" w:cs="Times New Roman"/>
                <w:kern w:val="20"/>
                <w:sz w:val="24"/>
                <w:szCs w:val="24"/>
                <w14:ligatures w14:val="standard"/>
                <w14:numSpacing w14:val="tabular"/>
                <w14:cntxtAlts/>
              </w:rPr>
              <w:t>3 год   600 тыс. у.е      6.2</w:t>
            </w:r>
          </w:p>
        </w:tc>
      </w:tr>
      <w:tr w:rsidR="003A3B91" w:rsidRPr="003A3B91" w14:paraId="0B5401F6" w14:textId="77777777" w:rsidTr="003A3B9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923" w:type="dxa"/>
            <w:vAlign w:val="center"/>
          </w:tcPr>
          <w:p w14:paraId="099B6F5F" w14:textId="77777777" w:rsidR="003A3B91" w:rsidRDefault="003A3B91" w:rsidP="003A3B91">
            <w:pPr>
              <w:spacing w:before="60" w:after="60" w:line="276" w:lineRule="auto"/>
              <w:jc w:val="both"/>
              <w:rPr>
                <w:rFonts w:ascii="Times New Roman" w:hAnsi="Times New Roman" w:cs="Times New Roman"/>
                <w:b/>
                <w:bCs/>
                <w:kern w:val="20"/>
                <w:sz w:val="24"/>
                <w:szCs w:val="24"/>
                <w14:ligatures w14:val="standard"/>
                <w14:numSpacing w14:val="tabular"/>
                <w14:cntxtAlts/>
              </w:rPr>
            </w:pPr>
            <w:r>
              <w:rPr>
                <w:rFonts w:ascii="Times New Roman" w:hAnsi="Times New Roman" w:cs="Times New Roman"/>
                <w:b/>
                <w:bCs/>
                <w:kern w:val="20"/>
                <w:sz w:val="24"/>
                <w:szCs w:val="24"/>
                <w14:ligatures w14:val="standard"/>
                <w14:numSpacing w14:val="tabular"/>
                <w14:cntxtAlts/>
              </w:rPr>
              <w:t>Т</w:t>
            </w:r>
            <w:r w:rsidRPr="003A3B91">
              <w:rPr>
                <w:rFonts w:ascii="Times New Roman" w:hAnsi="Times New Roman" w:cs="Times New Roman"/>
                <w:b/>
                <w:bCs/>
                <w:kern w:val="20"/>
                <w:sz w:val="24"/>
                <w:szCs w:val="24"/>
                <w14:ligatures w14:val="standard"/>
                <w14:numSpacing w14:val="tabular"/>
                <w14:cntxtAlts/>
              </w:rPr>
              <w:t>ребуется</w:t>
            </w:r>
            <w:r>
              <w:rPr>
                <w:rFonts w:ascii="Times New Roman" w:hAnsi="Times New Roman" w:cs="Times New Roman"/>
                <w:b/>
                <w:bCs/>
                <w:kern w:val="20"/>
                <w:sz w:val="24"/>
                <w:szCs w:val="24"/>
                <w14:ligatures w14:val="standard"/>
                <w14:numSpacing w14:val="tabular"/>
                <w14:cntxtAlts/>
              </w:rPr>
              <w:t>:</w:t>
            </w:r>
          </w:p>
          <w:p w14:paraId="2F5C8480" w14:textId="05C838F7" w:rsidR="003A3B91" w:rsidRPr="003A3B91" w:rsidRDefault="003A3B91" w:rsidP="003A3B91">
            <w:pPr>
              <w:spacing w:before="60" w:after="60" w:line="276" w:lineRule="auto"/>
              <w:jc w:val="both"/>
              <w:rPr>
                <w:rFonts w:ascii="Times New Roman" w:hAnsi="Times New Roman" w:cs="Times New Roman"/>
                <w:b/>
                <w:bCs/>
                <w:kern w:val="20"/>
                <w:sz w:val="24"/>
                <w:szCs w:val="24"/>
                <w14:ligatures w14:val="standard"/>
                <w14:numSpacing w14:val="tabular"/>
                <w14:cntxtAlts/>
              </w:rPr>
            </w:pPr>
            <w:r>
              <w:rPr>
                <w:rFonts w:ascii="Times New Roman" w:hAnsi="Times New Roman" w:cs="Times New Roman"/>
                <w:b/>
                <w:bCs/>
                <w:kern w:val="20"/>
                <w:sz w:val="24"/>
                <w:szCs w:val="24"/>
                <w14:ligatures w14:val="standard"/>
                <w14:numSpacing w14:val="tabular"/>
                <w14:cntxtAlts/>
              </w:rPr>
              <w:t>О</w:t>
            </w:r>
            <w:r w:rsidRPr="003A3B91">
              <w:rPr>
                <w:rFonts w:ascii="Times New Roman" w:hAnsi="Times New Roman" w:cs="Times New Roman"/>
                <w:b/>
                <w:bCs/>
                <w:kern w:val="20"/>
                <w:sz w:val="24"/>
                <w:szCs w:val="24"/>
                <w14:ligatures w14:val="standard"/>
                <w14:numSpacing w14:val="tabular"/>
                <w14:cntxtAlts/>
              </w:rPr>
              <w:t>пределить чистую приведенную стоимость инвестиционного проекта</w:t>
            </w:r>
          </w:p>
        </w:tc>
      </w:tr>
    </w:tbl>
    <w:p w14:paraId="30DBFD94" w14:textId="77777777" w:rsidR="003A3B91" w:rsidRDefault="003A3B91" w:rsidP="003A3B91">
      <w:pPr>
        <w:spacing w:before="40"/>
        <w:contextualSpacing/>
        <w:rPr>
          <w:rFonts w:ascii="Times New Roman" w:hAnsi="Times New Roman" w:cs="Times New Roman"/>
          <w:sz w:val="24"/>
          <w:szCs w:val="24"/>
        </w:rPr>
      </w:pPr>
    </w:p>
    <w:p w14:paraId="40A1A1E5" w14:textId="77777777" w:rsidR="003A3B91" w:rsidRPr="003A3B91" w:rsidRDefault="003A3B91" w:rsidP="003A3B91">
      <w:pPr>
        <w:spacing w:before="40"/>
        <w:contextualSpacing/>
        <w:rPr>
          <w:rFonts w:ascii="Times New Roman" w:hAnsi="Times New Roman" w:cs="Times New Roman"/>
          <w:sz w:val="24"/>
          <w:szCs w:val="24"/>
        </w:rPr>
      </w:pPr>
    </w:p>
    <w:p w14:paraId="17B46DBF" w14:textId="214E12FD" w:rsidR="003A3B91" w:rsidRDefault="003A3B91" w:rsidP="003A3B91">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r w:rsidRPr="003A3B91">
        <w:rPr>
          <w:rFonts w:ascii="Times New Roman" w:eastAsiaTheme="majorEastAsia" w:hAnsi="Times New Roman" w:cs="Times New Roman"/>
          <w:b/>
          <w:bCs/>
          <w:kern w:val="18"/>
          <w:sz w:val="24"/>
          <w:szCs w:val="24"/>
          <w14:numSpacing w14:val="proportional"/>
        </w:rPr>
        <w:t>Задание 2.</w:t>
      </w:r>
      <w:r w:rsidRPr="003A3B91">
        <w:rPr>
          <w:rFonts w:ascii="Times New Roman" w:eastAsiaTheme="majorEastAsia" w:hAnsi="Times New Roman" w:cs="Times New Roman"/>
          <w:b/>
          <w:bCs/>
          <w:kern w:val="18"/>
          <w:sz w:val="24"/>
          <w:szCs w:val="24"/>
          <w14:numSpacing w14:val="proportional"/>
        </w:rPr>
        <w:tab/>
        <w:t xml:space="preserve">Финансовые </w:t>
      </w:r>
      <w:r>
        <w:rPr>
          <w:rFonts w:ascii="Times New Roman" w:eastAsiaTheme="majorEastAsia" w:hAnsi="Times New Roman" w:cs="Times New Roman"/>
          <w:b/>
          <w:bCs/>
          <w:kern w:val="18"/>
          <w:sz w:val="24"/>
          <w:szCs w:val="24"/>
          <w14:numSpacing w14:val="proportional"/>
        </w:rPr>
        <w:t>и</w:t>
      </w:r>
      <w:r w:rsidRPr="003A3B91">
        <w:rPr>
          <w:rFonts w:ascii="Times New Roman" w:eastAsiaTheme="majorEastAsia" w:hAnsi="Times New Roman" w:cs="Times New Roman"/>
          <w:b/>
          <w:bCs/>
          <w:kern w:val="18"/>
          <w:sz w:val="24"/>
          <w:szCs w:val="24"/>
          <w14:numSpacing w14:val="proportional"/>
        </w:rPr>
        <w:t>нструменты (4 балл</w:t>
      </w:r>
      <w:r>
        <w:rPr>
          <w:rFonts w:ascii="Times New Roman" w:eastAsiaTheme="majorEastAsia" w:hAnsi="Times New Roman" w:cs="Times New Roman"/>
          <w:b/>
          <w:bCs/>
          <w:kern w:val="18"/>
          <w:sz w:val="24"/>
          <w:szCs w:val="24"/>
          <w14:numSpacing w14:val="proportional"/>
        </w:rPr>
        <w:t>а</w:t>
      </w:r>
      <w:r w:rsidRPr="003A3B91">
        <w:rPr>
          <w:rFonts w:ascii="Times New Roman" w:eastAsiaTheme="majorEastAsia" w:hAnsi="Times New Roman" w:cs="Times New Roman"/>
          <w:b/>
          <w:bCs/>
          <w:kern w:val="18"/>
          <w:sz w:val="24"/>
          <w:szCs w:val="24"/>
          <w14:numSpacing w14:val="proportional"/>
        </w:rPr>
        <w:t>)</w:t>
      </w:r>
    </w:p>
    <w:p w14:paraId="029BEDFC" w14:textId="327D9B1D" w:rsidR="003A3B91" w:rsidRPr="003A3B91" w:rsidRDefault="003A3B91" w:rsidP="003A3B91">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r w:rsidRPr="003A3B91">
        <w:rPr>
          <w:rFonts w:ascii="Times New Roman" w:eastAsiaTheme="majorEastAsia" w:hAnsi="Times New Roman" w:cs="Times New Roman"/>
          <w:b/>
          <w:bCs/>
          <w:kern w:val="18"/>
          <w:sz w:val="24"/>
          <w:szCs w:val="24"/>
          <w14:numSpacing w14:val="proportional"/>
        </w:rPr>
        <w:t xml:space="preserve"> </w:t>
      </w:r>
    </w:p>
    <w:tbl>
      <w:tblPr>
        <w:tblStyle w:val="129"/>
        <w:tblW w:w="9923" w:type="dxa"/>
        <w:tblInd w:w="-34" w:type="dxa"/>
        <w:tblLook w:val="04A0" w:firstRow="1" w:lastRow="0" w:firstColumn="1" w:lastColumn="0" w:noHBand="0" w:noVBand="1"/>
      </w:tblPr>
      <w:tblGrid>
        <w:gridCol w:w="9923"/>
      </w:tblGrid>
      <w:tr w:rsidR="003A3B91" w:rsidRPr="003A3B91" w14:paraId="79EB6B66" w14:textId="77777777" w:rsidTr="003A3B91">
        <w:tc>
          <w:tcPr>
            <w:tcW w:w="9923" w:type="dxa"/>
          </w:tcPr>
          <w:p w14:paraId="3305A082" w14:textId="62683172" w:rsidR="003A3B91" w:rsidRPr="003A3B91" w:rsidRDefault="003A3B91" w:rsidP="003A3B91">
            <w:pPr>
              <w:spacing w:before="60" w:after="60" w:line="276" w:lineRule="auto"/>
              <w:jc w:val="both"/>
              <w:rPr>
                <w:rFonts w:ascii="Times New Roman" w:hAnsi="Times New Roman" w:cs="Times New Roman"/>
                <w:kern w:val="20"/>
                <w:sz w:val="24"/>
                <w:szCs w:val="24"/>
                <w14:ligatures w14:val="standard"/>
                <w14:numSpacing w14:val="tabular"/>
                <w14:cntxtAlts/>
              </w:rPr>
            </w:pPr>
            <w:r w:rsidRPr="003A3B91">
              <w:rPr>
                <w:rFonts w:ascii="Times New Roman" w:hAnsi="Times New Roman" w:cs="Times New Roman"/>
                <w:kern w:val="20"/>
                <w:sz w:val="24"/>
                <w:szCs w:val="24"/>
                <w14:ligatures w14:val="standard"/>
                <w14:numSpacing w14:val="tabular"/>
                <w14:cntxtAlts/>
              </w:rPr>
              <w:t>Финансовый инструмент – любой договор, в результате которого одновременно возникают финансовый актив у одной компании и финансовое обязательство или долевой инструмент – у другой.  Финансовые инструменты классифицируются на первом уровне на: первичные и вторичные (синонимы: встроенные/производные/деривативы)</w:t>
            </w:r>
          </w:p>
        </w:tc>
      </w:tr>
      <w:tr w:rsidR="003A3B91" w:rsidRPr="003A3B91" w14:paraId="03C720A0" w14:textId="77777777" w:rsidTr="003A3B9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923" w:type="dxa"/>
            <w:vAlign w:val="center"/>
          </w:tcPr>
          <w:p w14:paraId="444147CC" w14:textId="77777777" w:rsidR="003A3B91" w:rsidRDefault="003A3B91" w:rsidP="003A3B91">
            <w:pPr>
              <w:spacing w:before="60" w:after="60" w:line="276" w:lineRule="auto"/>
              <w:jc w:val="both"/>
              <w:rPr>
                <w:rFonts w:ascii="Times New Roman" w:hAnsi="Times New Roman" w:cs="Times New Roman"/>
                <w:b/>
                <w:bCs/>
                <w:kern w:val="20"/>
                <w:sz w:val="24"/>
                <w:szCs w:val="24"/>
                <w14:ligatures w14:val="standard"/>
                <w14:numSpacing w14:val="tabular"/>
                <w14:cntxtAlts/>
              </w:rPr>
            </w:pPr>
            <w:r>
              <w:rPr>
                <w:rFonts w:ascii="Times New Roman" w:hAnsi="Times New Roman" w:cs="Times New Roman"/>
                <w:b/>
                <w:bCs/>
                <w:kern w:val="20"/>
                <w:sz w:val="24"/>
                <w:szCs w:val="24"/>
                <w14:ligatures w14:val="standard"/>
                <w14:numSpacing w14:val="tabular"/>
                <w14:cntxtAlts/>
              </w:rPr>
              <w:t>Т</w:t>
            </w:r>
            <w:r w:rsidRPr="003A3B91">
              <w:rPr>
                <w:rFonts w:ascii="Times New Roman" w:hAnsi="Times New Roman" w:cs="Times New Roman"/>
                <w:b/>
                <w:bCs/>
                <w:kern w:val="20"/>
                <w:sz w:val="24"/>
                <w:szCs w:val="24"/>
                <w14:ligatures w14:val="standard"/>
                <w14:numSpacing w14:val="tabular"/>
                <w14:cntxtAlts/>
              </w:rPr>
              <w:t>ребуется</w:t>
            </w:r>
            <w:r>
              <w:rPr>
                <w:rFonts w:ascii="Times New Roman" w:hAnsi="Times New Roman" w:cs="Times New Roman"/>
                <w:b/>
                <w:bCs/>
                <w:kern w:val="20"/>
                <w:sz w:val="24"/>
                <w:szCs w:val="24"/>
                <w14:ligatures w14:val="standard"/>
                <w14:numSpacing w14:val="tabular"/>
                <w14:cntxtAlts/>
              </w:rPr>
              <w:t>:</w:t>
            </w:r>
          </w:p>
          <w:p w14:paraId="57842688" w14:textId="09FD1087" w:rsidR="003A3B91" w:rsidRPr="003A3B91" w:rsidRDefault="003A3B91" w:rsidP="003A3B91">
            <w:pPr>
              <w:spacing w:before="60" w:after="60" w:line="276" w:lineRule="auto"/>
              <w:jc w:val="both"/>
              <w:rPr>
                <w:rFonts w:ascii="Times New Roman" w:hAnsi="Times New Roman" w:cs="Times New Roman"/>
                <w:b/>
                <w:bCs/>
                <w:kern w:val="20"/>
                <w:sz w:val="24"/>
                <w:szCs w:val="24"/>
                <w14:ligatures w14:val="standard"/>
                <w14:numSpacing w14:val="tabular"/>
                <w14:cntxtAlts/>
              </w:rPr>
            </w:pPr>
            <w:r>
              <w:rPr>
                <w:rFonts w:ascii="Times New Roman" w:hAnsi="Times New Roman" w:cs="Times New Roman"/>
                <w:b/>
                <w:bCs/>
                <w:kern w:val="20"/>
                <w:sz w:val="24"/>
                <w:szCs w:val="24"/>
                <w14:ligatures w14:val="standard"/>
                <w14:numSpacing w14:val="tabular"/>
                <w14:cntxtAlts/>
              </w:rPr>
              <w:t>С</w:t>
            </w:r>
            <w:r w:rsidRPr="003A3B91">
              <w:rPr>
                <w:rFonts w:ascii="Times New Roman" w:hAnsi="Times New Roman" w:cs="Times New Roman"/>
                <w:b/>
                <w:bCs/>
                <w:kern w:val="20"/>
                <w:sz w:val="24"/>
                <w:szCs w:val="24"/>
                <w14:ligatures w14:val="standard"/>
                <w14:numSpacing w14:val="tabular"/>
                <w14:cntxtAlts/>
              </w:rPr>
              <w:t>равнить два инструмента, договоры лизинг и факторинг определить основное различие этих операций</w:t>
            </w:r>
          </w:p>
        </w:tc>
      </w:tr>
      <w:bookmarkEnd w:id="1"/>
    </w:tbl>
    <w:p w14:paraId="73CBD1D7" w14:textId="6D3E1B44" w:rsidR="005B5C87" w:rsidRDefault="005B5C87" w:rsidP="00BE3A7A">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Cs/>
          <w:color w:val="000000" w:themeColor="text1"/>
          <w:kern w:val="18"/>
          <w:sz w:val="24"/>
          <w:szCs w:val="24"/>
          <w14:numSpacing w14:val="proportional"/>
        </w:rPr>
      </w:pPr>
    </w:p>
    <w:p w14:paraId="02A8EAC8" w14:textId="25439D80" w:rsidR="005B5C87" w:rsidRDefault="005B5C87" w:rsidP="00BE3A7A">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Cs/>
          <w:color w:val="000000" w:themeColor="text1"/>
          <w:kern w:val="18"/>
          <w:sz w:val="24"/>
          <w:szCs w:val="24"/>
          <w14:numSpacing w14:val="proportional"/>
        </w:rPr>
      </w:pPr>
    </w:p>
    <w:p w14:paraId="2DFDFCBD" w14:textId="03D5A2D9" w:rsidR="005B5C87" w:rsidRDefault="005B5C87" w:rsidP="00BE3A7A">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Cs/>
          <w:color w:val="000000" w:themeColor="text1"/>
          <w:kern w:val="18"/>
          <w:sz w:val="24"/>
          <w:szCs w:val="24"/>
          <w14:numSpacing w14:val="proportional"/>
        </w:rPr>
      </w:pPr>
    </w:p>
    <w:p w14:paraId="35D51D8C" w14:textId="4BDB5EF9" w:rsidR="005B5C87" w:rsidRDefault="005B5C87" w:rsidP="00BE3A7A">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Cs/>
          <w:color w:val="000000" w:themeColor="text1"/>
          <w:kern w:val="18"/>
          <w:sz w:val="24"/>
          <w:szCs w:val="24"/>
          <w14:numSpacing w14:val="proportional"/>
        </w:rPr>
      </w:pPr>
    </w:p>
    <w:p w14:paraId="39D74B80" w14:textId="13784D90" w:rsidR="005B5C87" w:rsidRDefault="005B5C87" w:rsidP="00BE3A7A">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Cs/>
          <w:color w:val="000000" w:themeColor="text1"/>
          <w:kern w:val="18"/>
          <w:sz w:val="24"/>
          <w:szCs w:val="24"/>
          <w14:numSpacing w14:val="proportional"/>
        </w:rPr>
      </w:pPr>
    </w:p>
    <w:p w14:paraId="09443B8C" w14:textId="77777777" w:rsidR="005B5C87" w:rsidRPr="002D5A4D" w:rsidRDefault="005B5C87" w:rsidP="00BE3A7A">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Cs/>
          <w:color w:val="000000" w:themeColor="text1"/>
          <w:kern w:val="18"/>
          <w:sz w:val="24"/>
          <w:szCs w:val="24"/>
          <w14:numSpacing w14:val="proportional"/>
        </w:rPr>
      </w:pPr>
    </w:p>
    <w:sectPr w:rsidR="005B5C87" w:rsidRPr="002D5A4D" w:rsidSect="00A906E4">
      <w:pgSz w:w="11906" w:h="16838"/>
      <w:pgMar w:top="709"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2B0"/>
    <w:multiLevelType w:val="hybridMultilevel"/>
    <w:tmpl w:val="B2EED6A0"/>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1624AAE"/>
    <w:multiLevelType w:val="multilevel"/>
    <w:tmpl w:val="7E16AAFA"/>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4"/>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8058F5"/>
    <w:multiLevelType w:val="hybridMultilevel"/>
    <w:tmpl w:val="E1342D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DB93408"/>
    <w:multiLevelType w:val="hybridMultilevel"/>
    <w:tmpl w:val="B18E0EB6"/>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F74023C"/>
    <w:multiLevelType w:val="hybridMultilevel"/>
    <w:tmpl w:val="C33091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C62795"/>
    <w:multiLevelType w:val="hybridMultilevel"/>
    <w:tmpl w:val="E154D5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1335B9"/>
    <w:multiLevelType w:val="hybridMultilevel"/>
    <w:tmpl w:val="E626E7DC"/>
    <w:lvl w:ilvl="0" w:tplc="6534DB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2A0417"/>
    <w:multiLevelType w:val="hybridMultilevel"/>
    <w:tmpl w:val="E83E16E6"/>
    <w:lvl w:ilvl="0" w:tplc="088898B6">
      <w:start w:val="4"/>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0B5105"/>
    <w:multiLevelType w:val="multilevel"/>
    <w:tmpl w:val="61C63D56"/>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CE76DF"/>
    <w:multiLevelType w:val="hybridMultilevel"/>
    <w:tmpl w:val="2782F6A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366873"/>
    <w:multiLevelType w:val="hybridMultilevel"/>
    <w:tmpl w:val="1A64DD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EF60853"/>
    <w:multiLevelType w:val="hybridMultilevel"/>
    <w:tmpl w:val="1F72BC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543C2B"/>
    <w:multiLevelType w:val="hybridMultilevel"/>
    <w:tmpl w:val="713C9ED8"/>
    <w:lvl w:ilvl="0" w:tplc="5908E5D6">
      <w:start w:val="1"/>
      <w:numFmt w:val="decimal"/>
      <w:lvlText w:val="%1."/>
      <w:lvlJc w:val="left"/>
      <w:pPr>
        <w:ind w:left="360" w:hanging="360"/>
      </w:pPr>
      <w:rPr>
        <w:rFonts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38608F2"/>
    <w:multiLevelType w:val="hybridMultilevel"/>
    <w:tmpl w:val="610A1004"/>
    <w:lvl w:ilvl="0" w:tplc="0419000F">
      <w:start w:val="1"/>
      <w:numFmt w:val="decimal"/>
      <w:lvlText w:val="%1."/>
      <w:lvlJc w:val="left"/>
      <w:pPr>
        <w:ind w:left="749" w:hanging="360"/>
      </w:p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14" w15:restartNumberingAfterBreak="0">
    <w:nsid w:val="24947A43"/>
    <w:multiLevelType w:val="hybridMultilevel"/>
    <w:tmpl w:val="F4F60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6C5AA9"/>
    <w:multiLevelType w:val="hybridMultilevel"/>
    <w:tmpl w:val="BB16C13A"/>
    <w:lvl w:ilvl="0" w:tplc="0419000F">
      <w:start w:val="1"/>
      <w:numFmt w:val="decimal"/>
      <w:lvlText w:val="%1."/>
      <w:lvlJc w:val="left"/>
      <w:pPr>
        <w:ind w:left="588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8A1C81"/>
    <w:multiLevelType w:val="multilevel"/>
    <w:tmpl w:val="8C70133E"/>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D410EB"/>
    <w:multiLevelType w:val="hybridMultilevel"/>
    <w:tmpl w:val="7542EC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8F2B13"/>
    <w:multiLevelType w:val="hybridMultilevel"/>
    <w:tmpl w:val="7504A1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A53274"/>
    <w:multiLevelType w:val="hybridMultilevel"/>
    <w:tmpl w:val="3F0C3960"/>
    <w:lvl w:ilvl="0" w:tplc="7CE4D56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27E58EE"/>
    <w:multiLevelType w:val="hybridMultilevel"/>
    <w:tmpl w:val="ECAAF8F8"/>
    <w:lvl w:ilvl="0" w:tplc="787A5F7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C94DE5"/>
    <w:multiLevelType w:val="hybridMultilevel"/>
    <w:tmpl w:val="1BB0A3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B0C72FE"/>
    <w:multiLevelType w:val="multilevel"/>
    <w:tmpl w:val="70587126"/>
    <w:lvl w:ilvl="0">
      <w:start w:val="1"/>
      <w:numFmt w:val="decimal"/>
      <w:lvlText w:val="%1"/>
      <w:lvlJc w:val="left"/>
    </w:lvl>
    <w:lvl w:ilvl="1">
      <w:start w:val="10"/>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F67BBB"/>
    <w:multiLevelType w:val="hybridMultilevel"/>
    <w:tmpl w:val="FE36139C"/>
    <w:lvl w:ilvl="0" w:tplc="0419000F">
      <w:start w:val="1"/>
      <w:numFmt w:val="decimal"/>
      <w:lvlText w:val="%1."/>
      <w:lvlJc w:val="left"/>
      <w:pPr>
        <w:ind w:left="107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07917F1"/>
    <w:multiLevelType w:val="hybridMultilevel"/>
    <w:tmpl w:val="629444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822A8D"/>
    <w:multiLevelType w:val="hybridMultilevel"/>
    <w:tmpl w:val="33A0116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15:restartNumberingAfterBreak="0">
    <w:nsid w:val="4843034E"/>
    <w:multiLevelType w:val="hybridMultilevel"/>
    <w:tmpl w:val="02EC7FE2"/>
    <w:lvl w:ilvl="0" w:tplc="FAFE7B54">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DB4456C"/>
    <w:multiLevelType w:val="hybridMultilevel"/>
    <w:tmpl w:val="F856AF80"/>
    <w:lvl w:ilvl="0" w:tplc="2EF00956">
      <w:start w:val="1"/>
      <w:numFmt w:val="decimal"/>
      <w:lvlText w:val="%1."/>
      <w:lvlJc w:val="left"/>
      <w:pPr>
        <w:ind w:left="964" w:hanging="245"/>
      </w:pPr>
      <w:rPr>
        <w:rFonts w:ascii="Times New Roman" w:eastAsia="Times New Roman" w:hAnsi="Times New Roman" w:cs="Times New Roman" w:hint="default"/>
        <w:w w:val="100"/>
        <w:sz w:val="24"/>
        <w:szCs w:val="24"/>
      </w:rPr>
    </w:lvl>
    <w:lvl w:ilvl="1" w:tplc="872AC3C6">
      <w:start w:val="1"/>
      <w:numFmt w:val="decimal"/>
      <w:lvlText w:val="%2."/>
      <w:lvlJc w:val="left"/>
      <w:pPr>
        <w:ind w:left="1627" w:hanging="360"/>
      </w:pPr>
      <w:rPr>
        <w:rFonts w:ascii="Times New Roman" w:eastAsia="Times New Roman" w:hAnsi="Times New Roman" w:cs="Times New Roman" w:hint="default"/>
        <w:spacing w:val="-10"/>
        <w:w w:val="100"/>
        <w:sz w:val="24"/>
        <w:szCs w:val="24"/>
      </w:rPr>
    </w:lvl>
    <w:lvl w:ilvl="2" w:tplc="F5B0EE60">
      <w:numFmt w:val="bullet"/>
      <w:lvlText w:val="•"/>
      <w:lvlJc w:val="left"/>
      <w:pPr>
        <w:ind w:left="2653" w:hanging="360"/>
      </w:pPr>
      <w:rPr>
        <w:rFonts w:hint="default"/>
      </w:rPr>
    </w:lvl>
    <w:lvl w:ilvl="3" w:tplc="839ED78A">
      <w:numFmt w:val="bullet"/>
      <w:lvlText w:val="•"/>
      <w:lvlJc w:val="left"/>
      <w:pPr>
        <w:ind w:left="3687" w:hanging="360"/>
      </w:pPr>
      <w:rPr>
        <w:rFonts w:hint="default"/>
      </w:rPr>
    </w:lvl>
    <w:lvl w:ilvl="4" w:tplc="6B68E858">
      <w:numFmt w:val="bullet"/>
      <w:lvlText w:val="•"/>
      <w:lvlJc w:val="left"/>
      <w:pPr>
        <w:ind w:left="4721" w:hanging="360"/>
      </w:pPr>
      <w:rPr>
        <w:rFonts w:hint="default"/>
      </w:rPr>
    </w:lvl>
    <w:lvl w:ilvl="5" w:tplc="0C067F80">
      <w:numFmt w:val="bullet"/>
      <w:lvlText w:val="•"/>
      <w:lvlJc w:val="left"/>
      <w:pPr>
        <w:ind w:left="5755" w:hanging="360"/>
      </w:pPr>
      <w:rPr>
        <w:rFonts w:hint="default"/>
      </w:rPr>
    </w:lvl>
    <w:lvl w:ilvl="6" w:tplc="E7FAEE3A">
      <w:numFmt w:val="bullet"/>
      <w:lvlText w:val="•"/>
      <w:lvlJc w:val="left"/>
      <w:pPr>
        <w:ind w:left="6788" w:hanging="360"/>
      </w:pPr>
      <w:rPr>
        <w:rFonts w:hint="default"/>
      </w:rPr>
    </w:lvl>
    <w:lvl w:ilvl="7" w:tplc="F050D4EA">
      <w:numFmt w:val="bullet"/>
      <w:lvlText w:val="•"/>
      <w:lvlJc w:val="left"/>
      <w:pPr>
        <w:ind w:left="7822" w:hanging="360"/>
      </w:pPr>
      <w:rPr>
        <w:rFonts w:hint="default"/>
      </w:rPr>
    </w:lvl>
    <w:lvl w:ilvl="8" w:tplc="B728F7CC">
      <w:numFmt w:val="bullet"/>
      <w:lvlText w:val="•"/>
      <w:lvlJc w:val="left"/>
      <w:pPr>
        <w:ind w:left="8856" w:hanging="360"/>
      </w:pPr>
      <w:rPr>
        <w:rFonts w:hint="default"/>
      </w:rPr>
    </w:lvl>
  </w:abstractNum>
  <w:abstractNum w:abstractNumId="28" w15:restartNumberingAfterBreak="0">
    <w:nsid w:val="4FFE0FBD"/>
    <w:multiLevelType w:val="hybridMultilevel"/>
    <w:tmpl w:val="D9E6CD2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5F591A0E"/>
    <w:multiLevelType w:val="hybridMultilevel"/>
    <w:tmpl w:val="C680DA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9648BD"/>
    <w:multiLevelType w:val="hybridMultilevel"/>
    <w:tmpl w:val="7652B21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EC388B"/>
    <w:multiLevelType w:val="hybridMultilevel"/>
    <w:tmpl w:val="57F0FB16"/>
    <w:lvl w:ilvl="0" w:tplc="FAFE7B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450125"/>
    <w:multiLevelType w:val="hybridMultilevel"/>
    <w:tmpl w:val="15466C9C"/>
    <w:lvl w:ilvl="0" w:tplc="F5CE7A38">
      <w:start w:val="1"/>
      <w:numFmt w:val="decimal"/>
      <w:lvlText w:val="%1."/>
      <w:lvlJc w:val="left"/>
      <w:pPr>
        <w:ind w:left="360" w:hanging="360"/>
      </w:pPr>
      <w:rPr>
        <w:rFonts w:hint="default"/>
        <w:b w:val="0"/>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6CF36C4B"/>
    <w:multiLevelType w:val="hybridMultilevel"/>
    <w:tmpl w:val="CB30AB00"/>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700C42DD"/>
    <w:multiLevelType w:val="hybridMultilevel"/>
    <w:tmpl w:val="C0D08A42"/>
    <w:lvl w:ilvl="0" w:tplc="D9CE3EC6">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730131E8"/>
    <w:multiLevelType w:val="hybridMultilevel"/>
    <w:tmpl w:val="8D601242"/>
    <w:lvl w:ilvl="0" w:tplc="FAFE7B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8ED5CD2"/>
    <w:multiLevelType w:val="hybridMultilevel"/>
    <w:tmpl w:val="C8223BF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962FD1"/>
    <w:multiLevelType w:val="hybridMultilevel"/>
    <w:tmpl w:val="4A04C84E"/>
    <w:lvl w:ilvl="0" w:tplc="0419000F">
      <w:start w:val="1"/>
      <w:numFmt w:val="decimal"/>
      <w:lvlText w:val="%1."/>
      <w:lvlJc w:val="left"/>
      <w:pPr>
        <w:ind w:left="983" w:hanging="264"/>
      </w:pPr>
      <w:rPr>
        <w:rFonts w:hint="default"/>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6658C9"/>
    <w:multiLevelType w:val="hybridMultilevel"/>
    <w:tmpl w:val="6A3AAB6C"/>
    <w:lvl w:ilvl="0" w:tplc="D17046E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81061596">
    <w:abstractNumId w:val="14"/>
  </w:num>
  <w:num w:numId="2" w16cid:durableId="1205557204">
    <w:abstractNumId w:val="0"/>
  </w:num>
  <w:num w:numId="3" w16cid:durableId="2138451354">
    <w:abstractNumId w:val="23"/>
  </w:num>
  <w:num w:numId="4" w16cid:durableId="1505127786">
    <w:abstractNumId w:val="33"/>
  </w:num>
  <w:num w:numId="5" w16cid:durableId="1008019173">
    <w:abstractNumId w:val="36"/>
  </w:num>
  <w:num w:numId="6" w16cid:durableId="537549803">
    <w:abstractNumId w:val="21"/>
  </w:num>
  <w:num w:numId="7" w16cid:durableId="1998916970">
    <w:abstractNumId w:val="7"/>
  </w:num>
  <w:num w:numId="8" w16cid:durableId="276524359">
    <w:abstractNumId w:val="32"/>
  </w:num>
  <w:num w:numId="9" w16cid:durableId="1506825914">
    <w:abstractNumId w:val="34"/>
  </w:num>
  <w:num w:numId="10" w16cid:durableId="1494684623">
    <w:abstractNumId w:val="24"/>
  </w:num>
  <w:num w:numId="11" w16cid:durableId="1130051137">
    <w:abstractNumId w:val="12"/>
  </w:num>
  <w:num w:numId="12" w16cid:durableId="2013873859">
    <w:abstractNumId w:val="3"/>
  </w:num>
  <w:num w:numId="13" w16cid:durableId="1015573793">
    <w:abstractNumId w:val="19"/>
  </w:num>
  <w:num w:numId="14" w16cid:durableId="2056199119">
    <w:abstractNumId w:val="17"/>
  </w:num>
  <w:num w:numId="15" w16cid:durableId="161894092">
    <w:abstractNumId w:val="9"/>
  </w:num>
  <w:num w:numId="16" w16cid:durableId="1728140381">
    <w:abstractNumId w:val="2"/>
  </w:num>
  <w:num w:numId="17" w16cid:durableId="800346858">
    <w:abstractNumId w:val="28"/>
  </w:num>
  <w:num w:numId="18" w16cid:durableId="1386493857">
    <w:abstractNumId w:val="15"/>
  </w:num>
  <w:num w:numId="19" w16cid:durableId="1919317730">
    <w:abstractNumId w:val="30"/>
  </w:num>
  <w:num w:numId="20" w16cid:durableId="399408382">
    <w:abstractNumId w:val="4"/>
  </w:num>
  <w:num w:numId="21" w16cid:durableId="1990088711">
    <w:abstractNumId w:val="31"/>
  </w:num>
  <w:num w:numId="22" w16cid:durableId="1090195921">
    <w:abstractNumId w:val="35"/>
  </w:num>
  <w:num w:numId="23" w16cid:durableId="1179126390">
    <w:abstractNumId w:val="26"/>
  </w:num>
  <w:num w:numId="24" w16cid:durableId="731542017">
    <w:abstractNumId w:val="6"/>
  </w:num>
  <w:num w:numId="25" w16cid:durableId="1155686242">
    <w:abstractNumId w:val="27"/>
  </w:num>
  <w:num w:numId="26" w16cid:durableId="235676659">
    <w:abstractNumId w:val="13"/>
  </w:num>
  <w:num w:numId="27" w16cid:durableId="84956740">
    <w:abstractNumId w:val="37"/>
  </w:num>
  <w:num w:numId="28" w16cid:durableId="747338030">
    <w:abstractNumId w:val="25"/>
  </w:num>
  <w:num w:numId="29" w16cid:durableId="962418224">
    <w:abstractNumId w:val="11"/>
  </w:num>
  <w:num w:numId="30" w16cid:durableId="635259637">
    <w:abstractNumId w:val="20"/>
  </w:num>
  <w:num w:numId="31" w16cid:durableId="1601445708">
    <w:abstractNumId w:val="10"/>
  </w:num>
  <w:num w:numId="32" w16cid:durableId="73936197">
    <w:abstractNumId w:val="1"/>
  </w:num>
  <w:num w:numId="33" w16cid:durableId="2029597841">
    <w:abstractNumId w:val="18"/>
  </w:num>
  <w:num w:numId="34" w16cid:durableId="1771701879">
    <w:abstractNumId w:val="16"/>
  </w:num>
  <w:num w:numId="35" w16cid:durableId="1624723975">
    <w:abstractNumId w:val="22"/>
  </w:num>
  <w:num w:numId="36" w16cid:durableId="320161206">
    <w:abstractNumId w:val="38"/>
  </w:num>
  <w:num w:numId="37" w16cid:durableId="1101338631">
    <w:abstractNumId w:val="8"/>
  </w:num>
  <w:num w:numId="38" w16cid:durableId="296692643">
    <w:abstractNumId w:val="5"/>
  </w:num>
  <w:num w:numId="39" w16cid:durableId="208359538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285"/>
    <w:rsid w:val="00000051"/>
    <w:rsid w:val="0001182C"/>
    <w:rsid w:val="00033F9C"/>
    <w:rsid w:val="00046E8C"/>
    <w:rsid w:val="000526E7"/>
    <w:rsid w:val="00066E55"/>
    <w:rsid w:val="00067A43"/>
    <w:rsid w:val="0007204D"/>
    <w:rsid w:val="0007551C"/>
    <w:rsid w:val="00075987"/>
    <w:rsid w:val="000903A5"/>
    <w:rsid w:val="000A7363"/>
    <w:rsid w:val="000C3CC5"/>
    <w:rsid w:val="000D2A31"/>
    <w:rsid w:val="000D3CED"/>
    <w:rsid w:val="000E69FD"/>
    <w:rsid w:val="00106203"/>
    <w:rsid w:val="0010773C"/>
    <w:rsid w:val="0012597E"/>
    <w:rsid w:val="00127FB5"/>
    <w:rsid w:val="00147CDD"/>
    <w:rsid w:val="00153708"/>
    <w:rsid w:val="00157E13"/>
    <w:rsid w:val="001736D9"/>
    <w:rsid w:val="00184AA6"/>
    <w:rsid w:val="00186E94"/>
    <w:rsid w:val="00186FA4"/>
    <w:rsid w:val="0019540C"/>
    <w:rsid w:val="00197893"/>
    <w:rsid w:val="001A3963"/>
    <w:rsid w:val="001B340C"/>
    <w:rsid w:val="001B54C8"/>
    <w:rsid w:val="001B6634"/>
    <w:rsid w:val="001C2035"/>
    <w:rsid w:val="001C70FE"/>
    <w:rsid w:val="001D218C"/>
    <w:rsid w:val="001E209A"/>
    <w:rsid w:val="001F7204"/>
    <w:rsid w:val="00200FBE"/>
    <w:rsid w:val="002062D8"/>
    <w:rsid w:val="00206765"/>
    <w:rsid w:val="00216AA3"/>
    <w:rsid w:val="0022481C"/>
    <w:rsid w:val="00230B7A"/>
    <w:rsid w:val="00235B7E"/>
    <w:rsid w:val="00242D35"/>
    <w:rsid w:val="00261E5D"/>
    <w:rsid w:val="00264EBF"/>
    <w:rsid w:val="00272F3D"/>
    <w:rsid w:val="00275B7B"/>
    <w:rsid w:val="00281B88"/>
    <w:rsid w:val="00286B54"/>
    <w:rsid w:val="002962AC"/>
    <w:rsid w:val="002D2077"/>
    <w:rsid w:val="002D5A4D"/>
    <w:rsid w:val="002E35E5"/>
    <w:rsid w:val="002E5280"/>
    <w:rsid w:val="002F12A8"/>
    <w:rsid w:val="00303D75"/>
    <w:rsid w:val="00314692"/>
    <w:rsid w:val="00322C51"/>
    <w:rsid w:val="00332B9C"/>
    <w:rsid w:val="00337388"/>
    <w:rsid w:val="003771B2"/>
    <w:rsid w:val="00382466"/>
    <w:rsid w:val="00385B2F"/>
    <w:rsid w:val="00390C69"/>
    <w:rsid w:val="003950EC"/>
    <w:rsid w:val="00397AA0"/>
    <w:rsid w:val="003A17CE"/>
    <w:rsid w:val="003A3B91"/>
    <w:rsid w:val="003C6E97"/>
    <w:rsid w:val="003C7056"/>
    <w:rsid w:val="003D2941"/>
    <w:rsid w:val="003E0F44"/>
    <w:rsid w:val="003E4517"/>
    <w:rsid w:val="003F1312"/>
    <w:rsid w:val="003F5428"/>
    <w:rsid w:val="003F7383"/>
    <w:rsid w:val="00413BA1"/>
    <w:rsid w:val="00423C21"/>
    <w:rsid w:val="00431A41"/>
    <w:rsid w:val="0043389B"/>
    <w:rsid w:val="00434AB7"/>
    <w:rsid w:val="00436EB4"/>
    <w:rsid w:val="00440E70"/>
    <w:rsid w:val="00446313"/>
    <w:rsid w:val="00453B97"/>
    <w:rsid w:val="004624A0"/>
    <w:rsid w:val="004631C9"/>
    <w:rsid w:val="00473BD5"/>
    <w:rsid w:val="00484A9E"/>
    <w:rsid w:val="00484FC0"/>
    <w:rsid w:val="004926C9"/>
    <w:rsid w:val="00492981"/>
    <w:rsid w:val="004C0219"/>
    <w:rsid w:val="004C241C"/>
    <w:rsid w:val="004C6CBB"/>
    <w:rsid w:val="004E02A5"/>
    <w:rsid w:val="00505047"/>
    <w:rsid w:val="00505D77"/>
    <w:rsid w:val="005104E1"/>
    <w:rsid w:val="00512A61"/>
    <w:rsid w:val="00516C4E"/>
    <w:rsid w:val="00523A82"/>
    <w:rsid w:val="0052505E"/>
    <w:rsid w:val="005305A5"/>
    <w:rsid w:val="005550BC"/>
    <w:rsid w:val="00561476"/>
    <w:rsid w:val="00567EEE"/>
    <w:rsid w:val="00586690"/>
    <w:rsid w:val="005A41E7"/>
    <w:rsid w:val="005A76BB"/>
    <w:rsid w:val="005B0032"/>
    <w:rsid w:val="005B1769"/>
    <w:rsid w:val="005B1F5E"/>
    <w:rsid w:val="005B4C54"/>
    <w:rsid w:val="005B5BF4"/>
    <w:rsid w:val="005B5C87"/>
    <w:rsid w:val="005B6B98"/>
    <w:rsid w:val="005B7CCC"/>
    <w:rsid w:val="005C21E0"/>
    <w:rsid w:val="005D2037"/>
    <w:rsid w:val="005D407B"/>
    <w:rsid w:val="005E0602"/>
    <w:rsid w:val="005E0954"/>
    <w:rsid w:val="00602BF3"/>
    <w:rsid w:val="0061589B"/>
    <w:rsid w:val="00621B4C"/>
    <w:rsid w:val="00631677"/>
    <w:rsid w:val="00633110"/>
    <w:rsid w:val="00647029"/>
    <w:rsid w:val="006542A6"/>
    <w:rsid w:val="0066525E"/>
    <w:rsid w:val="00666F57"/>
    <w:rsid w:val="00671A5C"/>
    <w:rsid w:val="00691CB5"/>
    <w:rsid w:val="006A0F89"/>
    <w:rsid w:val="006A57A2"/>
    <w:rsid w:val="006B661F"/>
    <w:rsid w:val="006B681F"/>
    <w:rsid w:val="006B73C9"/>
    <w:rsid w:val="006C0FF4"/>
    <w:rsid w:val="006D4955"/>
    <w:rsid w:val="006F050B"/>
    <w:rsid w:val="006F0807"/>
    <w:rsid w:val="006F7081"/>
    <w:rsid w:val="00700943"/>
    <w:rsid w:val="00702A9B"/>
    <w:rsid w:val="0071049B"/>
    <w:rsid w:val="0071058D"/>
    <w:rsid w:val="00710E1C"/>
    <w:rsid w:val="00717BE7"/>
    <w:rsid w:val="007278BF"/>
    <w:rsid w:val="00730A74"/>
    <w:rsid w:val="00734EC9"/>
    <w:rsid w:val="00753615"/>
    <w:rsid w:val="00765BDF"/>
    <w:rsid w:val="007735B0"/>
    <w:rsid w:val="00781029"/>
    <w:rsid w:val="0078649C"/>
    <w:rsid w:val="0079083D"/>
    <w:rsid w:val="0079140A"/>
    <w:rsid w:val="007937BF"/>
    <w:rsid w:val="00793ED7"/>
    <w:rsid w:val="007961C0"/>
    <w:rsid w:val="0079757E"/>
    <w:rsid w:val="00797CE8"/>
    <w:rsid w:val="007A657F"/>
    <w:rsid w:val="007B2EED"/>
    <w:rsid w:val="007E0B85"/>
    <w:rsid w:val="007E4118"/>
    <w:rsid w:val="007E5C1D"/>
    <w:rsid w:val="007F27D0"/>
    <w:rsid w:val="007F2D45"/>
    <w:rsid w:val="00802E2F"/>
    <w:rsid w:val="00810A0F"/>
    <w:rsid w:val="00836FF4"/>
    <w:rsid w:val="00841194"/>
    <w:rsid w:val="00841759"/>
    <w:rsid w:val="00850AE3"/>
    <w:rsid w:val="00851264"/>
    <w:rsid w:val="00852A53"/>
    <w:rsid w:val="00855FE3"/>
    <w:rsid w:val="00856FC7"/>
    <w:rsid w:val="00860543"/>
    <w:rsid w:val="00861A9F"/>
    <w:rsid w:val="0088136D"/>
    <w:rsid w:val="00883BA8"/>
    <w:rsid w:val="008A0FAF"/>
    <w:rsid w:val="008B148B"/>
    <w:rsid w:val="008B6EDB"/>
    <w:rsid w:val="008C4912"/>
    <w:rsid w:val="008C7A34"/>
    <w:rsid w:val="008D2B2C"/>
    <w:rsid w:val="008D34F8"/>
    <w:rsid w:val="008F3989"/>
    <w:rsid w:val="008F516C"/>
    <w:rsid w:val="00903314"/>
    <w:rsid w:val="00907244"/>
    <w:rsid w:val="00915DBA"/>
    <w:rsid w:val="00936491"/>
    <w:rsid w:val="0093694F"/>
    <w:rsid w:val="00951108"/>
    <w:rsid w:val="00954F79"/>
    <w:rsid w:val="00985778"/>
    <w:rsid w:val="00990633"/>
    <w:rsid w:val="009941BF"/>
    <w:rsid w:val="009B3976"/>
    <w:rsid w:val="009D085F"/>
    <w:rsid w:val="009D6F2D"/>
    <w:rsid w:val="00A00CC1"/>
    <w:rsid w:val="00A05A6A"/>
    <w:rsid w:val="00A10E4C"/>
    <w:rsid w:val="00A23D1F"/>
    <w:rsid w:val="00A57313"/>
    <w:rsid w:val="00A906E4"/>
    <w:rsid w:val="00A908B1"/>
    <w:rsid w:val="00A944C2"/>
    <w:rsid w:val="00A96CDC"/>
    <w:rsid w:val="00AD16F9"/>
    <w:rsid w:val="00AD3C9C"/>
    <w:rsid w:val="00AD7754"/>
    <w:rsid w:val="00AF7CF6"/>
    <w:rsid w:val="00B10899"/>
    <w:rsid w:val="00B23575"/>
    <w:rsid w:val="00B2468B"/>
    <w:rsid w:val="00B27BBA"/>
    <w:rsid w:val="00B40444"/>
    <w:rsid w:val="00B42E2F"/>
    <w:rsid w:val="00B43361"/>
    <w:rsid w:val="00B51826"/>
    <w:rsid w:val="00B612ED"/>
    <w:rsid w:val="00B81081"/>
    <w:rsid w:val="00B90327"/>
    <w:rsid w:val="00B93C74"/>
    <w:rsid w:val="00BA5C9A"/>
    <w:rsid w:val="00BB51F9"/>
    <w:rsid w:val="00BB7EBA"/>
    <w:rsid w:val="00BC2612"/>
    <w:rsid w:val="00BD6BD2"/>
    <w:rsid w:val="00BE3A7A"/>
    <w:rsid w:val="00BF5C3A"/>
    <w:rsid w:val="00C15FB3"/>
    <w:rsid w:val="00C211AA"/>
    <w:rsid w:val="00C2390D"/>
    <w:rsid w:val="00C31C67"/>
    <w:rsid w:val="00C329DC"/>
    <w:rsid w:val="00C44A0E"/>
    <w:rsid w:val="00C64A3A"/>
    <w:rsid w:val="00C6640C"/>
    <w:rsid w:val="00C718C7"/>
    <w:rsid w:val="00C90004"/>
    <w:rsid w:val="00C9181C"/>
    <w:rsid w:val="00CA2908"/>
    <w:rsid w:val="00CC0285"/>
    <w:rsid w:val="00CC5B8F"/>
    <w:rsid w:val="00CD0E38"/>
    <w:rsid w:val="00CD7AA0"/>
    <w:rsid w:val="00CE3E05"/>
    <w:rsid w:val="00CE4C80"/>
    <w:rsid w:val="00CF6AA4"/>
    <w:rsid w:val="00CF74BE"/>
    <w:rsid w:val="00CF7BFA"/>
    <w:rsid w:val="00D120A8"/>
    <w:rsid w:val="00D30C98"/>
    <w:rsid w:val="00D50C25"/>
    <w:rsid w:val="00D50E47"/>
    <w:rsid w:val="00D5144F"/>
    <w:rsid w:val="00D721B3"/>
    <w:rsid w:val="00D74655"/>
    <w:rsid w:val="00D75933"/>
    <w:rsid w:val="00D76B06"/>
    <w:rsid w:val="00D77BBA"/>
    <w:rsid w:val="00D86A4C"/>
    <w:rsid w:val="00D87541"/>
    <w:rsid w:val="00DA594F"/>
    <w:rsid w:val="00DB06B1"/>
    <w:rsid w:val="00DB13BC"/>
    <w:rsid w:val="00DC23D7"/>
    <w:rsid w:val="00DD5CDB"/>
    <w:rsid w:val="00DE113E"/>
    <w:rsid w:val="00DF69A0"/>
    <w:rsid w:val="00E041CC"/>
    <w:rsid w:val="00E1552C"/>
    <w:rsid w:val="00E32229"/>
    <w:rsid w:val="00E6133B"/>
    <w:rsid w:val="00E6189B"/>
    <w:rsid w:val="00E66CDE"/>
    <w:rsid w:val="00E71789"/>
    <w:rsid w:val="00E71E4E"/>
    <w:rsid w:val="00E737BE"/>
    <w:rsid w:val="00E7570C"/>
    <w:rsid w:val="00E91492"/>
    <w:rsid w:val="00E9766F"/>
    <w:rsid w:val="00EB525C"/>
    <w:rsid w:val="00EC011B"/>
    <w:rsid w:val="00EC369B"/>
    <w:rsid w:val="00ED3814"/>
    <w:rsid w:val="00ED57EE"/>
    <w:rsid w:val="00EE2892"/>
    <w:rsid w:val="00EF156C"/>
    <w:rsid w:val="00EF3D63"/>
    <w:rsid w:val="00F028A6"/>
    <w:rsid w:val="00F0466C"/>
    <w:rsid w:val="00F05ED5"/>
    <w:rsid w:val="00F12E11"/>
    <w:rsid w:val="00F14906"/>
    <w:rsid w:val="00F22138"/>
    <w:rsid w:val="00F22E8D"/>
    <w:rsid w:val="00F25DA4"/>
    <w:rsid w:val="00F52B41"/>
    <w:rsid w:val="00F9200A"/>
    <w:rsid w:val="00FB2AA2"/>
    <w:rsid w:val="00FB3E3F"/>
    <w:rsid w:val="00FC0C15"/>
    <w:rsid w:val="00FC0E43"/>
    <w:rsid w:val="00FC15D5"/>
    <w:rsid w:val="00FD43DB"/>
    <w:rsid w:val="00FD6520"/>
    <w:rsid w:val="00FF4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6DA8"/>
  <w15:docId w15:val="{7BC0C634-BD97-462E-A5BC-7373A21AB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unhideWhenUsed/>
    <w:qFormat/>
    <w:rsid w:val="001C20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77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7754"/>
    <w:rPr>
      <w:rFonts w:ascii="Tahoma" w:hAnsi="Tahoma" w:cs="Tahoma"/>
      <w:sz w:val="16"/>
      <w:szCs w:val="16"/>
    </w:rPr>
  </w:style>
  <w:style w:type="paragraph" w:styleId="a5">
    <w:name w:val="List Paragraph"/>
    <w:basedOn w:val="a"/>
    <w:uiPriority w:val="34"/>
    <w:qFormat/>
    <w:rsid w:val="00AD7754"/>
    <w:pPr>
      <w:ind w:left="720"/>
      <w:contextualSpacing/>
    </w:pPr>
  </w:style>
  <w:style w:type="paragraph" w:customStyle="1" w:styleId="j110">
    <w:name w:val="j110"/>
    <w:basedOn w:val="a"/>
    <w:rsid w:val="007A657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E73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annotation text"/>
    <w:basedOn w:val="a"/>
    <w:link w:val="a8"/>
    <w:uiPriority w:val="99"/>
    <w:rsid w:val="00E737BE"/>
    <w:pPr>
      <w:spacing w:after="0" w:line="240" w:lineRule="auto"/>
    </w:pPr>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7"/>
    <w:uiPriority w:val="99"/>
    <w:rsid w:val="00E737BE"/>
    <w:rPr>
      <w:rFonts w:ascii="Times New Roman" w:eastAsia="Times New Roman" w:hAnsi="Times New Roman" w:cs="Times New Roman"/>
      <w:sz w:val="20"/>
      <w:szCs w:val="20"/>
      <w:lang w:eastAsia="ru-RU"/>
    </w:rPr>
  </w:style>
  <w:style w:type="paragraph" w:customStyle="1" w:styleId="a9">
    <w:name w:val="Ответ теория"/>
    <w:basedOn w:val="a"/>
    <w:qFormat/>
    <w:rsid w:val="00985778"/>
    <w:pPr>
      <w:spacing w:before="20" w:after="20" w:line="240" w:lineRule="auto"/>
      <w:ind w:left="567" w:hanging="567"/>
    </w:pPr>
    <w:rPr>
      <w:rFonts w:ascii="Cambria" w:eastAsia="Times New Roman" w:hAnsi="Cambria" w:cs="Times New Roman"/>
      <w:kern w:val="16"/>
      <w:szCs w:val="24"/>
      <w:lang w:eastAsia="ru-RU"/>
      <w14:numSpacing w14:val="proportional"/>
    </w:rPr>
  </w:style>
  <w:style w:type="table" w:customStyle="1" w:styleId="1">
    <w:name w:val="Сетка таблицы1"/>
    <w:basedOn w:val="a1"/>
    <w:next w:val="a6"/>
    <w:uiPriority w:val="39"/>
    <w:rsid w:val="00985778"/>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uiPriority w:val="39"/>
    <w:rsid w:val="00484FC0"/>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6"/>
    <w:uiPriority w:val="39"/>
    <w:rsid w:val="00484FC0"/>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6"/>
    <w:uiPriority w:val="39"/>
    <w:rsid w:val="00484FC0"/>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6"/>
    <w:uiPriority w:val="39"/>
    <w:rsid w:val="00484FC0"/>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6"/>
    <w:uiPriority w:val="39"/>
    <w:rsid w:val="00484FC0"/>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6"/>
    <w:uiPriority w:val="39"/>
    <w:rsid w:val="00484FC0"/>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6"/>
    <w:uiPriority w:val="39"/>
    <w:rsid w:val="00261E5D"/>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6"/>
    <w:uiPriority w:val="39"/>
    <w:rsid w:val="00261E5D"/>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0"/>
    <w:basedOn w:val="a1"/>
    <w:next w:val="a6"/>
    <w:uiPriority w:val="39"/>
    <w:rsid w:val="00423C21"/>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6"/>
    <w:uiPriority w:val="39"/>
    <w:rsid w:val="00423C21"/>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6"/>
    <w:uiPriority w:val="39"/>
    <w:rsid w:val="00423C21"/>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6"/>
    <w:uiPriority w:val="39"/>
    <w:rsid w:val="00423C21"/>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6"/>
    <w:uiPriority w:val="39"/>
    <w:rsid w:val="001E209A"/>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6"/>
    <w:uiPriority w:val="39"/>
    <w:rsid w:val="001E209A"/>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6"/>
    <w:uiPriority w:val="39"/>
    <w:rsid w:val="00856FC7"/>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6"/>
    <w:uiPriority w:val="39"/>
    <w:rsid w:val="00856FC7"/>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6"/>
    <w:uiPriority w:val="39"/>
    <w:rsid w:val="00856FC7"/>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6"/>
    <w:uiPriority w:val="39"/>
    <w:rsid w:val="00856FC7"/>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0"/>
    <w:basedOn w:val="a1"/>
    <w:next w:val="a6"/>
    <w:uiPriority w:val="39"/>
    <w:rsid w:val="00F05ED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6"/>
    <w:uiPriority w:val="39"/>
    <w:rsid w:val="0075361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6"/>
    <w:uiPriority w:val="39"/>
    <w:rsid w:val="0075361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6"/>
    <w:uiPriority w:val="39"/>
    <w:rsid w:val="0075361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6"/>
    <w:uiPriority w:val="39"/>
    <w:rsid w:val="0075361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6"/>
    <w:uiPriority w:val="39"/>
    <w:rsid w:val="00802E2F"/>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6"/>
    <w:uiPriority w:val="39"/>
    <w:rsid w:val="00802E2F"/>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6"/>
    <w:uiPriority w:val="39"/>
    <w:rsid w:val="00802E2F"/>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6"/>
    <w:uiPriority w:val="39"/>
    <w:rsid w:val="00272F3D"/>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6"/>
    <w:uiPriority w:val="39"/>
    <w:rsid w:val="0012597E"/>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6"/>
    <w:uiPriority w:val="39"/>
    <w:rsid w:val="0012597E"/>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uiPriority w:val="39"/>
    <w:rsid w:val="0012597E"/>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6"/>
    <w:uiPriority w:val="39"/>
    <w:rsid w:val="0012597E"/>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6"/>
    <w:uiPriority w:val="39"/>
    <w:rsid w:val="00734EC9"/>
    <w:pPr>
      <w:spacing w:after="0" w:line="240" w:lineRule="auto"/>
      <w:contextualSpacing/>
    </w:pPr>
    <w:rPr>
      <w:rFonts w:ascii="Cambria" w:eastAsia="Calibri" w:hAnsi="Cambria" w:cs="Times New Roman"/>
      <w:kern w:val="16"/>
      <w14:numSpacing w14:val="proportion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6"/>
    <w:uiPriority w:val="39"/>
    <w:rsid w:val="0022481C"/>
    <w:pPr>
      <w:spacing w:after="0" w:line="240" w:lineRule="auto"/>
      <w:contextualSpacing/>
    </w:pPr>
    <w:rPr>
      <w:rFonts w:ascii="Cambria" w:eastAsia="Calibri" w:hAnsi="Cambria" w:cs="Times New Roman"/>
      <w:kern w:val="16"/>
      <w14:numSpacing w14:val="proportion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6"/>
    <w:uiPriority w:val="39"/>
    <w:rsid w:val="003F1312"/>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6"/>
    <w:uiPriority w:val="39"/>
    <w:rsid w:val="00CE4C80"/>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6"/>
    <w:uiPriority w:val="39"/>
    <w:rsid w:val="00860543"/>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6"/>
    <w:uiPriority w:val="39"/>
    <w:rsid w:val="00860543"/>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6"/>
    <w:uiPriority w:val="39"/>
    <w:rsid w:val="00000051"/>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0"/>
    <w:basedOn w:val="a1"/>
    <w:next w:val="a6"/>
    <w:uiPriority w:val="39"/>
    <w:rsid w:val="00000051"/>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6"/>
    <w:uiPriority w:val="39"/>
    <w:rsid w:val="00C31C67"/>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1C2035"/>
    <w:rPr>
      <w:rFonts w:asciiTheme="majorHAnsi" w:eastAsiaTheme="majorEastAsia" w:hAnsiTheme="majorHAnsi" w:cstheme="majorBidi"/>
      <w:b/>
      <w:bCs/>
      <w:color w:val="4F81BD" w:themeColor="accent1"/>
    </w:rPr>
  </w:style>
  <w:style w:type="table" w:customStyle="1" w:styleId="42">
    <w:name w:val="Сетка таблицы42"/>
    <w:basedOn w:val="a1"/>
    <w:next w:val="a6"/>
    <w:uiPriority w:val="39"/>
    <w:rsid w:val="001C203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6"/>
    <w:uiPriority w:val="39"/>
    <w:rsid w:val="001C203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6"/>
    <w:uiPriority w:val="39"/>
    <w:rsid w:val="001C203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6"/>
    <w:uiPriority w:val="39"/>
    <w:rsid w:val="001C203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next w:val="a6"/>
    <w:uiPriority w:val="39"/>
    <w:rsid w:val="0078649C"/>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next w:val="a6"/>
    <w:uiPriority w:val="39"/>
    <w:rsid w:val="0078649C"/>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next w:val="a6"/>
    <w:uiPriority w:val="39"/>
    <w:rsid w:val="00710E1C"/>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next w:val="a6"/>
    <w:uiPriority w:val="39"/>
    <w:rsid w:val="00710E1C"/>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0"/>
    <w:basedOn w:val="a1"/>
    <w:next w:val="a6"/>
    <w:uiPriority w:val="39"/>
    <w:rsid w:val="00710E1C"/>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6"/>
    <w:uiPriority w:val="39"/>
    <w:rsid w:val="00D30C98"/>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6"/>
    <w:uiPriority w:val="39"/>
    <w:rsid w:val="004E02A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6"/>
    <w:uiPriority w:val="39"/>
    <w:rsid w:val="004E02A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6"/>
    <w:uiPriority w:val="39"/>
    <w:rsid w:val="004E02A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6"/>
    <w:uiPriority w:val="39"/>
    <w:rsid w:val="004E02A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1"/>
    <w:next w:val="a6"/>
    <w:uiPriority w:val="39"/>
    <w:rsid w:val="00567EEE"/>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1"/>
    <w:next w:val="a6"/>
    <w:uiPriority w:val="39"/>
    <w:rsid w:val="00567EEE"/>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1"/>
    <w:next w:val="a6"/>
    <w:uiPriority w:val="39"/>
    <w:rsid w:val="00567EEE"/>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1"/>
    <w:next w:val="a6"/>
    <w:uiPriority w:val="39"/>
    <w:rsid w:val="00567EEE"/>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0"/>
    <w:basedOn w:val="a1"/>
    <w:next w:val="a6"/>
    <w:uiPriority w:val="39"/>
    <w:rsid w:val="00936491"/>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Тема Задачи"/>
    <w:basedOn w:val="a"/>
    <w:autoRedefine/>
    <w:qFormat/>
    <w:rsid w:val="00861A9F"/>
    <w:pPr>
      <w:spacing w:after="0"/>
      <w:contextualSpacing/>
      <w:jc w:val="both"/>
    </w:pPr>
    <w:rPr>
      <w:rFonts w:ascii="Times New Roman" w:hAnsi="Times New Roman" w:cs="Times New Roman"/>
      <w:color w:val="000000" w:themeColor="text1"/>
      <w:kern w:val="20"/>
      <w:sz w:val="24"/>
      <w:szCs w:val="24"/>
      <w14:ligatures w14:val="standard"/>
      <w14:numSpacing w14:val="tabular"/>
      <w14:cntxtAlts/>
    </w:rPr>
  </w:style>
  <w:style w:type="paragraph" w:customStyle="1" w:styleId="ab">
    <w:name w:val="Текст таб"/>
    <w:basedOn w:val="a"/>
    <w:autoRedefine/>
    <w:qFormat/>
    <w:rsid w:val="0071058D"/>
    <w:pPr>
      <w:tabs>
        <w:tab w:val="left" w:pos="851"/>
      </w:tabs>
      <w:spacing w:before="40" w:after="120" w:line="240" w:lineRule="auto"/>
      <w:contextualSpacing/>
    </w:pPr>
    <w:rPr>
      <w:rFonts w:ascii="Times New Roman" w:eastAsia="Times New Roman" w:hAnsi="Times New Roman" w:cs="Times New Roman"/>
      <w:color w:val="000000" w:themeColor="text1"/>
      <w:kern w:val="18"/>
      <w:sz w:val="24"/>
      <w:szCs w:val="24"/>
      <w:lang w:eastAsia="ru-RU"/>
      <w14:numSpacing w14:val="proportional"/>
    </w:rPr>
  </w:style>
  <w:style w:type="table" w:customStyle="1" w:styleId="61">
    <w:name w:val="Сетка таблицы61"/>
    <w:basedOn w:val="a1"/>
    <w:next w:val="a6"/>
    <w:uiPriority w:val="39"/>
    <w:rsid w:val="00275B7B"/>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6"/>
    <w:uiPriority w:val="39"/>
    <w:rsid w:val="00275B7B"/>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6"/>
    <w:uiPriority w:val="39"/>
    <w:rsid w:val="002E35E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6"/>
    <w:uiPriority w:val="39"/>
    <w:rsid w:val="00AF7CF6"/>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1"/>
    <w:next w:val="a6"/>
    <w:uiPriority w:val="39"/>
    <w:rsid w:val="003F5428"/>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1"/>
    <w:next w:val="a6"/>
    <w:uiPriority w:val="39"/>
    <w:rsid w:val="003F5428"/>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1"/>
    <w:next w:val="a6"/>
    <w:uiPriority w:val="39"/>
    <w:rsid w:val="007F2D4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1"/>
    <w:next w:val="a6"/>
    <w:uiPriority w:val="39"/>
    <w:rsid w:val="007F2D4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9"/>
    <w:basedOn w:val="a1"/>
    <w:next w:val="a6"/>
    <w:uiPriority w:val="39"/>
    <w:rsid w:val="00516C4E"/>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0"/>
    <w:basedOn w:val="a1"/>
    <w:next w:val="a6"/>
    <w:uiPriority w:val="39"/>
    <w:rsid w:val="00836FF4"/>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6"/>
    <w:uiPriority w:val="39"/>
    <w:rsid w:val="00647029"/>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next w:val="a6"/>
    <w:uiPriority w:val="39"/>
    <w:rsid w:val="00F52B41"/>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next w:val="a6"/>
    <w:uiPriority w:val="39"/>
    <w:rsid w:val="00186FA4"/>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1"/>
    <w:next w:val="a6"/>
    <w:uiPriority w:val="39"/>
    <w:rsid w:val="00186FA4"/>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6"/>
    <w:uiPriority w:val="39"/>
    <w:rsid w:val="00186FA4"/>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6"/>
    <w:uiPriority w:val="39"/>
    <w:rsid w:val="002D5A4D"/>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6"/>
    <w:uiPriority w:val="39"/>
    <w:rsid w:val="002D5A4D"/>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1"/>
    <w:next w:val="a6"/>
    <w:uiPriority w:val="39"/>
    <w:rsid w:val="002D5A4D"/>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1"/>
    <w:next w:val="a6"/>
    <w:uiPriority w:val="39"/>
    <w:rsid w:val="002D5A4D"/>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0"/>
    <w:basedOn w:val="a1"/>
    <w:next w:val="a6"/>
    <w:uiPriority w:val="39"/>
    <w:rsid w:val="00484A9E"/>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6"/>
    <w:uiPriority w:val="39"/>
    <w:rsid w:val="00903314"/>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6"/>
    <w:uiPriority w:val="39"/>
    <w:rsid w:val="00903314"/>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6"/>
    <w:uiPriority w:val="39"/>
    <w:rsid w:val="00903314"/>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6"/>
    <w:uiPriority w:val="39"/>
    <w:rsid w:val="00903314"/>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1"/>
    <w:next w:val="a6"/>
    <w:uiPriority w:val="39"/>
    <w:rsid w:val="00523A82"/>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1"/>
    <w:next w:val="a6"/>
    <w:uiPriority w:val="39"/>
    <w:rsid w:val="003950EC"/>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7"/>
    <w:basedOn w:val="a1"/>
    <w:next w:val="a6"/>
    <w:uiPriority w:val="39"/>
    <w:rsid w:val="003950EC"/>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Сетка таблицы88"/>
    <w:basedOn w:val="a1"/>
    <w:next w:val="a6"/>
    <w:uiPriority w:val="39"/>
    <w:rsid w:val="003950EC"/>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1"/>
    <w:next w:val="a6"/>
    <w:uiPriority w:val="39"/>
    <w:rsid w:val="001B340C"/>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0"/>
    <w:basedOn w:val="a1"/>
    <w:next w:val="a6"/>
    <w:uiPriority w:val="39"/>
    <w:rsid w:val="001B340C"/>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6"/>
    <w:uiPriority w:val="39"/>
    <w:rsid w:val="00E1552C"/>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6"/>
    <w:uiPriority w:val="39"/>
    <w:rsid w:val="00E1552C"/>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6"/>
    <w:uiPriority w:val="39"/>
    <w:rsid w:val="00730A74"/>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1"/>
    <w:next w:val="a6"/>
    <w:uiPriority w:val="39"/>
    <w:rsid w:val="00954F79"/>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6"/>
    <w:uiPriority w:val="39"/>
    <w:rsid w:val="00954F79"/>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6"/>
    <w:uiPriority w:val="39"/>
    <w:rsid w:val="00954F79"/>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1"/>
    <w:next w:val="a6"/>
    <w:uiPriority w:val="39"/>
    <w:rsid w:val="00EB525C"/>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Сетка таблицы98"/>
    <w:basedOn w:val="a1"/>
    <w:next w:val="a6"/>
    <w:uiPriority w:val="39"/>
    <w:rsid w:val="00EB525C"/>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Сетка таблицы99"/>
    <w:basedOn w:val="a1"/>
    <w:next w:val="a6"/>
    <w:uiPriority w:val="39"/>
    <w:rsid w:val="00EF3D63"/>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0"/>
    <w:basedOn w:val="a1"/>
    <w:next w:val="a6"/>
    <w:uiPriority w:val="39"/>
    <w:rsid w:val="00EF3D63"/>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6"/>
    <w:uiPriority w:val="39"/>
    <w:rsid w:val="007937BF"/>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6"/>
    <w:uiPriority w:val="39"/>
    <w:rsid w:val="007937BF"/>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6"/>
    <w:uiPriority w:val="39"/>
    <w:rsid w:val="007937BF"/>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6"/>
    <w:uiPriority w:val="39"/>
    <w:rsid w:val="007937BF"/>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6"/>
    <w:uiPriority w:val="39"/>
    <w:rsid w:val="00A944C2"/>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6"/>
    <w:uiPriority w:val="39"/>
    <w:rsid w:val="00397AA0"/>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1"/>
    <w:next w:val="a6"/>
    <w:uiPriority w:val="39"/>
    <w:rsid w:val="00397AA0"/>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Сетка таблицы108"/>
    <w:basedOn w:val="a1"/>
    <w:next w:val="a6"/>
    <w:uiPriority w:val="39"/>
    <w:rsid w:val="00397AA0"/>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
    <w:name w:val="Сетка таблицы109"/>
    <w:basedOn w:val="a1"/>
    <w:next w:val="a6"/>
    <w:uiPriority w:val="39"/>
    <w:rsid w:val="00505047"/>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0"/>
    <w:basedOn w:val="a1"/>
    <w:next w:val="a6"/>
    <w:uiPriority w:val="39"/>
    <w:rsid w:val="00ED57EE"/>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6"/>
    <w:uiPriority w:val="39"/>
    <w:rsid w:val="002F12A8"/>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6"/>
    <w:uiPriority w:val="39"/>
    <w:rsid w:val="002F12A8"/>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6"/>
    <w:uiPriority w:val="39"/>
    <w:rsid w:val="002F12A8"/>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6"/>
    <w:uiPriority w:val="39"/>
    <w:rsid w:val="00C329DC"/>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6"/>
    <w:uiPriority w:val="39"/>
    <w:rsid w:val="00C329DC"/>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6"/>
    <w:uiPriority w:val="39"/>
    <w:rsid w:val="00BE3A7A"/>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6"/>
    <w:uiPriority w:val="39"/>
    <w:rsid w:val="00BE3A7A"/>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6"/>
    <w:uiPriority w:val="39"/>
    <w:rsid w:val="00CF7BFA"/>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6"/>
    <w:uiPriority w:val="39"/>
    <w:rsid w:val="006D495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0"/>
    <w:basedOn w:val="a1"/>
    <w:next w:val="a6"/>
    <w:uiPriority w:val="39"/>
    <w:rsid w:val="006D495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6"/>
    <w:uiPriority w:val="39"/>
    <w:rsid w:val="006D495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6"/>
    <w:uiPriority w:val="39"/>
    <w:rsid w:val="00067A43"/>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1"/>
    <w:next w:val="a6"/>
    <w:uiPriority w:val="39"/>
    <w:rsid w:val="00067A43"/>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6"/>
    <w:uiPriority w:val="39"/>
    <w:rsid w:val="005B5C87"/>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6"/>
    <w:uiPriority w:val="39"/>
    <w:rsid w:val="005B5C87"/>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6"/>
    <w:uiPriority w:val="39"/>
    <w:rsid w:val="00186E94"/>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6"/>
    <w:uiPriority w:val="39"/>
    <w:rsid w:val="00186E94"/>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6"/>
    <w:uiPriority w:val="39"/>
    <w:rsid w:val="00621B4C"/>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6"/>
    <w:uiPriority w:val="39"/>
    <w:rsid w:val="003A3B91"/>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9119">
      <w:bodyDiv w:val="1"/>
      <w:marLeft w:val="0"/>
      <w:marRight w:val="0"/>
      <w:marTop w:val="0"/>
      <w:marBottom w:val="0"/>
      <w:divBdr>
        <w:top w:val="none" w:sz="0" w:space="0" w:color="auto"/>
        <w:left w:val="none" w:sz="0" w:space="0" w:color="auto"/>
        <w:bottom w:val="none" w:sz="0" w:space="0" w:color="auto"/>
        <w:right w:val="none" w:sz="0" w:space="0" w:color="auto"/>
      </w:divBdr>
    </w:div>
    <w:div w:id="1279532794">
      <w:bodyDiv w:val="1"/>
      <w:marLeft w:val="0"/>
      <w:marRight w:val="0"/>
      <w:marTop w:val="0"/>
      <w:marBottom w:val="0"/>
      <w:divBdr>
        <w:top w:val="none" w:sz="0" w:space="0" w:color="auto"/>
        <w:left w:val="none" w:sz="0" w:space="0" w:color="auto"/>
        <w:bottom w:val="none" w:sz="0" w:space="0" w:color="auto"/>
        <w:right w:val="none" w:sz="0" w:space="0" w:color="auto"/>
      </w:divBdr>
    </w:div>
    <w:div w:id="1649748922">
      <w:bodyDiv w:val="1"/>
      <w:marLeft w:val="0"/>
      <w:marRight w:val="0"/>
      <w:marTop w:val="0"/>
      <w:marBottom w:val="0"/>
      <w:divBdr>
        <w:top w:val="none" w:sz="0" w:space="0" w:color="auto"/>
        <w:left w:val="none" w:sz="0" w:space="0" w:color="auto"/>
        <w:bottom w:val="none" w:sz="0" w:space="0" w:color="auto"/>
        <w:right w:val="none" w:sz="0" w:space="0" w:color="auto"/>
      </w:divBdr>
    </w:div>
    <w:div w:id="17998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34699-625C-466B-9501-FA3A0B576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2514</TotalTime>
  <Pages>9</Pages>
  <Words>2237</Words>
  <Characters>12751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Динара</dc:creator>
  <cp:lastModifiedBy>bora@zerde.dom</cp:lastModifiedBy>
  <cp:revision>119</cp:revision>
  <cp:lastPrinted>2021-09-24T03:23:00Z</cp:lastPrinted>
  <dcterms:created xsi:type="dcterms:W3CDTF">2020-10-09T09:57:00Z</dcterms:created>
  <dcterms:modified xsi:type="dcterms:W3CDTF">2026-01-23T10:49:00Z</dcterms:modified>
</cp:coreProperties>
</file>